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8"/>
        <w:gridCol w:w="1559"/>
        <w:gridCol w:w="1459"/>
        <w:gridCol w:w="4844"/>
      </w:tblGrid>
      <w:tr w:rsidR="00323605">
        <w:trPr>
          <w:cantSplit/>
          <w:trHeight w:val="1212"/>
        </w:trPr>
        <w:tc>
          <w:tcPr>
            <w:tcW w:w="4917" w:type="dxa"/>
            <w:gridSpan w:val="3"/>
            <w:shd w:val="clear" w:color="auto" w:fill="auto"/>
          </w:tcPr>
          <w:p w:rsidR="00323605" w:rsidRDefault="00323605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</w:tcPr>
          <w:p w:rsidR="00323605" w:rsidRDefault="00CF7A56">
            <w:pPr>
              <w:widowControl w:val="0"/>
              <w:spacing w:line="216" w:lineRule="auto"/>
            </w:pPr>
            <w:r>
              <w:rPr>
                <w:b/>
                <w:sz w:val="28"/>
                <w:szCs w:val="28"/>
              </w:rPr>
              <w:t>В Управление Федеральной службы по надзору в сфере связи, информационных технологий и массовых коммуникаций по Владимирской области</w:t>
            </w:r>
          </w:p>
        </w:tc>
      </w:tr>
      <w:tr w:rsidR="00323605">
        <w:trPr>
          <w:cantSplit/>
        </w:trPr>
        <w:tc>
          <w:tcPr>
            <w:tcW w:w="1899" w:type="dxa"/>
            <w:shd w:val="clear" w:color="auto" w:fill="auto"/>
          </w:tcPr>
          <w:p w:rsidR="00323605" w:rsidRDefault="00CF7A56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Исходящий  №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323605" w:rsidRDefault="00323605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auto"/>
          </w:tcPr>
          <w:p w:rsidR="00323605" w:rsidRDefault="00323605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323605">
        <w:trPr>
          <w:cantSplit/>
        </w:trPr>
        <w:tc>
          <w:tcPr>
            <w:tcW w:w="3458" w:type="dxa"/>
            <w:gridSpan w:val="2"/>
            <w:shd w:val="clear" w:color="auto" w:fill="auto"/>
          </w:tcPr>
          <w:p w:rsidR="00323605" w:rsidRDefault="00CF7A5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9" w:type="dxa"/>
            <w:shd w:val="clear" w:color="auto" w:fill="auto"/>
          </w:tcPr>
          <w:p w:rsidR="00323605" w:rsidRDefault="00323605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</w:tcPr>
          <w:p w:rsidR="00323605" w:rsidRDefault="00323605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323605" w:rsidRDefault="00323605">
      <w:pPr>
        <w:pStyle w:val="BodyText31"/>
        <w:rPr>
          <w:rFonts w:ascii="Times New Roman" w:hAnsi="Times New Roman"/>
          <w:sz w:val="28"/>
          <w:szCs w:val="28"/>
        </w:rPr>
      </w:pPr>
    </w:p>
    <w:p w:rsidR="00323605" w:rsidRDefault="00323605">
      <w:pPr>
        <w:pStyle w:val="BodyText31"/>
        <w:rPr>
          <w:rFonts w:ascii="Times New Roman" w:hAnsi="Times New Roman"/>
          <w:sz w:val="28"/>
          <w:szCs w:val="28"/>
        </w:rPr>
      </w:pPr>
    </w:p>
    <w:p w:rsidR="00323605" w:rsidRDefault="00323605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323605" w:rsidRDefault="00CF7A56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323605" w:rsidRDefault="00CF7A56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ПОЛУЧЕНИЕ РАЗРЕШЕНИЯ </w:t>
      </w:r>
    </w:p>
    <w:p w:rsidR="00323605" w:rsidRDefault="00CF7A56">
      <w:pPr>
        <w:spacing w:line="216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323605" w:rsidRDefault="00323605">
      <w:pPr>
        <w:spacing w:line="216" w:lineRule="auto"/>
        <w:jc w:val="center"/>
        <w:rPr>
          <w:sz w:val="28"/>
          <w:szCs w:val="28"/>
        </w:rPr>
      </w:pPr>
    </w:p>
    <w:p w:rsidR="00323605" w:rsidRDefault="00323605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89"/>
        <w:gridCol w:w="2101"/>
      </w:tblGrid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форма, полное наименование юридического лица-заявителя</w:t>
            </w:r>
            <w:r>
              <w:rPr>
                <w:sz w:val="28"/>
                <w:szCs w:val="28"/>
              </w:rPr>
              <w:br/>
              <w:t>(фамилия, имя, отчество для индивидуального предпринимателя или физического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spacing w:line="216" w:lineRule="auto"/>
              <w:rPr>
                <w:i/>
              </w:rPr>
            </w:pPr>
          </w:p>
        </w:tc>
      </w:tr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spacing w:line="216" w:lineRule="auto"/>
              <w:rPr>
                <w:sz w:val="28"/>
                <w:szCs w:val="28"/>
              </w:rPr>
            </w:pPr>
          </w:p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 w:rsidR="00323605" w:rsidRDefault="003236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spacing w:line="216" w:lineRule="auto"/>
              <w:rPr>
                <w:i/>
              </w:rPr>
            </w:pPr>
          </w:p>
        </w:tc>
      </w:tr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регистрации (для индивидуального предпринимателя или </w:t>
            </w:r>
            <w:r>
              <w:rPr>
                <w:sz w:val="28"/>
                <w:szCs w:val="28"/>
              </w:rPr>
              <w:t>физического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spacing w:line="216" w:lineRule="auto"/>
              <w:rPr>
                <w:i/>
              </w:rPr>
            </w:pPr>
          </w:p>
        </w:tc>
      </w:tr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spacing w:line="216" w:lineRule="auto"/>
              <w:rPr>
                <w:i/>
              </w:rPr>
            </w:pPr>
          </w:p>
        </w:tc>
      </w:tr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spacing w:line="216" w:lineRule="auto"/>
              <w:rPr>
                <w:i/>
              </w:rPr>
            </w:pPr>
          </w:p>
        </w:tc>
      </w:tr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spacing w:line="216" w:lineRule="auto"/>
              <w:rPr>
                <w:i/>
              </w:rPr>
            </w:pPr>
          </w:p>
        </w:tc>
      </w:tr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присвоения ОГРН</w:t>
            </w:r>
          </w:p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spacing w:line="216" w:lineRule="auto"/>
              <w:rPr>
                <w:i/>
              </w:rPr>
            </w:pPr>
          </w:p>
        </w:tc>
      </w:tr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Идентификационный номер </w:t>
            </w:r>
            <w:r>
              <w:rPr>
                <w:sz w:val="28"/>
                <w:szCs w:val="28"/>
              </w:rPr>
              <w:t>налогоплательщика (ИНН)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spacing w:line="216" w:lineRule="auto"/>
              <w:rPr>
                <w:i/>
              </w:rPr>
            </w:pPr>
          </w:p>
        </w:tc>
      </w:tr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предпринимателя или физического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spacing w:line="216" w:lineRule="auto"/>
              <w:rPr>
                <w:i/>
              </w:rPr>
            </w:pPr>
          </w:p>
        </w:tc>
      </w:tr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spacing w:line="216" w:lineRule="auto"/>
              <w:rPr>
                <w:i/>
              </w:rPr>
            </w:pPr>
          </w:p>
        </w:tc>
      </w:tr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spacing w:line="216" w:lineRule="auto"/>
              <w:rPr>
                <w:i/>
              </w:rPr>
            </w:pPr>
          </w:p>
        </w:tc>
      </w:tr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порта</w:t>
            </w:r>
            <w:r>
              <w:rPr>
                <w:sz w:val="28"/>
                <w:szCs w:val="28"/>
              </w:rPr>
              <w:t xml:space="preserve"> регистрации судна (населенный пункт)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spacing w:line="216" w:lineRule="auto"/>
              <w:rPr>
                <w:i/>
              </w:rPr>
            </w:pPr>
          </w:p>
        </w:tc>
      </w:tr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  <w:lang w:val="en-US"/>
              </w:rPr>
              <w:t>IMO</w:t>
            </w:r>
            <w:r>
              <w:rPr>
                <w:sz w:val="28"/>
                <w:szCs w:val="28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spacing w:line="216" w:lineRule="auto"/>
              <w:rPr>
                <w:i/>
              </w:rPr>
            </w:pPr>
          </w:p>
        </w:tc>
      </w:tr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свидетельства о праве собственности на судно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jc w:val="center"/>
              <w:rPr>
                <w:sz w:val="28"/>
                <w:szCs w:val="28"/>
              </w:rPr>
            </w:pPr>
          </w:p>
        </w:tc>
      </w:tr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 № свидетельства о праве </w:t>
            </w:r>
            <w:r>
              <w:rPr>
                <w:sz w:val="28"/>
                <w:szCs w:val="28"/>
              </w:rPr>
              <w:t>плавания под Государственным флагом Российской Федерации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jc w:val="center"/>
              <w:rPr>
                <w:sz w:val="28"/>
                <w:szCs w:val="28"/>
              </w:rPr>
            </w:pPr>
          </w:p>
        </w:tc>
      </w:tr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номер заключения радиочастотной службы 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i/>
              </w:rPr>
            </w:pPr>
            <w:r>
              <w:rPr>
                <w:i/>
              </w:rPr>
              <w:t>Не заполняется в случаях:</w:t>
            </w:r>
          </w:p>
          <w:p w:rsidR="00323605" w:rsidRDefault="00CF7A56">
            <w:pPr>
              <w:spacing w:line="21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- при получении разрешения </w:t>
            </w:r>
            <w:r>
              <w:rPr>
                <w:i/>
                <w:sz w:val="18"/>
                <w:szCs w:val="18"/>
              </w:rPr>
              <w:t>для судовых радиостанций, установленных на судах внутреннего плавания, оснащенных РЭС, исполь</w:t>
            </w:r>
            <w:r>
              <w:rPr>
                <w:i/>
                <w:sz w:val="18"/>
                <w:szCs w:val="18"/>
              </w:rPr>
              <w:t xml:space="preserve">зующих исключительно полосы частот </w:t>
            </w:r>
          </w:p>
          <w:p w:rsidR="00323605" w:rsidRDefault="00CF7A56">
            <w:pPr>
              <w:spacing w:line="21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300,0125-300,5125 МГц и 336,0125-336,5125МГц;</w:t>
            </w:r>
          </w:p>
          <w:p w:rsidR="00323605" w:rsidRDefault="00CF7A56">
            <w:pPr>
              <w:spacing w:line="21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при одновременном оформлении заключения и разрешения.</w:t>
            </w:r>
          </w:p>
        </w:tc>
      </w:tr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разрешения на судовую радиостанцию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i/>
              </w:rPr>
            </w:pPr>
            <w:r>
              <w:rPr>
                <w:i/>
              </w:rPr>
              <w:t>собственник судна - не более 10 лет;</w:t>
            </w:r>
          </w:p>
          <w:p w:rsidR="00323605" w:rsidRDefault="00CF7A56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ходовые </w:t>
            </w:r>
            <w:r>
              <w:rPr>
                <w:i/>
              </w:rPr>
              <w:t>испытания, перегон судна – не более 1 года;</w:t>
            </w:r>
          </w:p>
          <w:p w:rsidR="00323605" w:rsidRDefault="00CF7A56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в других случаях - срок не должен превышать срок действия договора аренды, </w:t>
            </w:r>
            <w:proofErr w:type="spellStart"/>
            <w:r>
              <w:rPr>
                <w:i/>
              </w:rPr>
              <w:t>бербоут</w:t>
            </w:r>
            <w:proofErr w:type="spellEnd"/>
            <w:r>
              <w:rPr>
                <w:i/>
              </w:rPr>
              <w:t>-чартера договора и т.п</w:t>
            </w:r>
            <w:proofErr w:type="gramStart"/>
            <w:r>
              <w:rPr>
                <w:i/>
              </w:rPr>
              <w:t>.(</w:t>
            </w:r>
            <w:proofErr w:type="gramEnd"/>
            <w:r>
              <w:rPr>
                <w:i/>
              </w:rPr>
              <w:t>но не более 10 лет)</w:t>
            </w:r>
          </w:p>
        </w:tc>
      </w:tr>
      <w:tr w:rsidR="00323605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действующего разрешения на судовую радиостанцию (лицензии судовой р</w:t>
            </w:r>
            <w:r>
              <w:rPr>
                <w:sz w:val="28"/>
                <w:szCs w:val="28"/>
              </w:rPr>
              <w:t>адиостанции), название судна (в случае наличия)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spacing w:line="216" w:lineRule="auto"/>
              <w:rPr>
                <w:i/>
              </w:rPr>
            </w:pPr>
          </w:p>
        </w:tc>
      </w:tr>
      <w:tr w:rsidR="00323605">
        <w:trPr>
          <w:cantSplit/>
          <w:trHeight w:val="418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3515" cy="183515"/>
                      <wp:effectExtent l="12700" t="10795" r="13970" b="6350"/>
                      <wp:wrapNone/>
                      <wp:docPr id="1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shape_0" ID="Прямоугольник 2" fillcolor="white" stroked="t" style="position:absolute;margin-left:271.45pt;margin-top:0.95pt;width:14.35pt;height:14.3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3515" cy="183515"/>
                      <wp:effectExtent l="5080" t="10795" r="12065" b="6350"/>
                      <wp:wrapNone/>
                      <wp:docPr id="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shape_0" ID="Прямоугольник 1" fillcolor="white" stroked="t" style="position:absolute;margin-left:285.85pt;margin-top:0.95pt;width:14.35pt;height:14.3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955" cy="183515"/>
                      <wp:effectExtent l="8890" t="10795" r="12065" b="6350"/>
                      <wp:wrapNone/>
                      <wp:docPr id="3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shape_0" ID="Прямоугольник 5" fillcolor="white" stroked="t" style="position:absolute;margin-left:314.65pt;margin-top:0.95pt;width:21.55pt;height:14.3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3515" cy="183515"/>
                      <wp:effectExtent l="10795" t="10795" r="6350" b="6350"/>
                      <wp:wrapNone/>
                      <wp:docPr id="4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shape_0" ID="Прямоугольник 6" fillcolor="white" stroked="t" style="position:absolute;margin-left:329.05pt;margin-top:0.95pt;width:14.35pt;height:14.3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955" cy="183515"/>
                      <wp:effectExtent l="5080" t="10795" r="6350" b="6350"/>
                      <wp:wrapNone/>
                      <wp:docPr id="5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shape_0" ID="Прямоугольник 7" fillcolor="white" stroked="t" style="position:absolute;margin-left:357.85pt;margin-top:0.95pt;width:21.55pt;height:14.3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3665" distR="114300" simplePos="0" relativeHeight="7" behindDoc="0" locked="0" layoutInCell="1" allowOverlap="1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3515" cy="183515"/>
                      <wp:effectExtent l="6985" t="10795" r="10160" b="6350"/>
                      <wp:wrapNone/>
                      <wp:docPr id="6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shape_0" ID="Прямоугольник 8" fillcolor="white" stroked="t" style="position:absolute;margin-left:372.25pt;margin-top:0.95pt;width:14.35pt;height:14.3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3515" cy="183515"/>
                      <wp:effectExtent l="10795" t="10795" r="6350" b="6350"/>
                      <wp:wrapNone/>
                      <wp:docPr id="7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shape_0" ID="Прямоугольник 3" fillcolor="white" stroked="t" style="position:absolute;margin-left:401.05pt;margin-top:0.95pt;width:14.35pt;height:14.3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3515" cy="183515"/>
                      <wp:effectExtent l="12700" t="10795" r="13970" b="6350"/>
                      <wp:wrapNone/>
                      <wp:docPr id="8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shape_0" ID="Прямоугольник 4" fillcolor="white" stroked="t" style="position:absolute;margin-left:415.45pt;margin-top:0.95pt;width:14.35pt;height:14.3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19.*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корреспонденции  **</w:t>
            </w:r>
          </w:p>
          <w:p w:rsidR="00323605" w:rsidRDefault="00323605">
            <w:pPr>
              <w:jc w:val="both"/>
            </w:pP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jc w:val="center"/>
            </w:pPr>
          </w:p>
        </w:tc>
      </w:tr>
      <w:tr w:rsidR="00323605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20.*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оборудования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РЭС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CF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РЭС</w:t>
            </w:r>
          </w:p>
        </w:tc>
      </w:tr>
      <w:tr w:rsidR="00323605">
        <w:trPr>
          <w:cantSplit/>
          <w:trHeight w:val="52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jc w:val="center"/>
              <w:rPr>
                <w:sz w:val="28"/>
                <w:szCs w:val="28"/>
              </w:rPr>
            </w:pPr>
          </w:p>
        </w:tc>
      </w:tr>
      <w:tr w:rsidR="00323605">
        <w:trPr>
          <w:cantSplit/>
          <w:trHeight w:val="52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jc w:val="center"/>
              <w:rPr>
                <w:sz w:val="28"/>
                <w:szCs w:val="28"/>
              </w:rPr>
            </w:pPr>
          </w:p>
        </w:tc>
      </w:tr>
      <w:tr w:rsidR="00323605">
        <w:trPr>
          <w:cantSplit/>
          <w:trHeight w:val="52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jc w:val="center"/>
              <w:rPr>
                <w:sz w:val="28"/>
                <w:szCs w:val="28"/>
              </w:rPr>
            </w:pPr>
          </w:p>
        </w:tc>
      </w:tr>
      <w:tr w:rsidR="00323605">
        <w:trPr>
          <w:cantSplit/>
          <w:trHeight w:val="52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jc w:val="center"/>
              <w:rPr>
                <w:sz w:val="28"/>
                <w:szCs w:val="28"/>
              </w:rPr>
            </w:pPr>
          </w:p>
        </w:tc>
      </w:tr>
      <w:tr w:rsidR="00323605">
        <w:trPr>
          <w:cantSplit/>
          <w:trHeight w:val="52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3605" w:rsidRDefault="003236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3605" w:rsidRDefault="00323605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323605" w:rsidRDefault="00CF7A56">
      <w:pPr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* Заполняется заявителем при получении разрешения </w:t>
      </w:r>
      <w:r>
        <w:rPr>
          <w:i/>
          <w:sz w:val="18"/>
          <w:szCs w:val="18"/>
        </w:rPr>
        <w:t xml:space="preserve">для судовых радиостанций, </w:t>
      </w:r>
      <w:r>
        <w:rPr>
          <w:i/>
          <w:sz w:val="18"/>
          <w:szCs w:val="18"/>
        </w:rPr>
        <w:t>установленных на судах внутреннего плавания, оснащенных РЭС, использующих исключительно полосы частот 300,0125-300,5125 МГц и 336,0125-336,5125МГц</w:t>
      </w:r>
    </w:p>
    <w:p w:rsidR="00323605" w:rsidRDefault="00CF7A56">
      <w:pP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**</w:t>
      </w:r>
      <w:r>
        <w:rPr>
          <w:i/>
          <w:sz w:val="18"/>
          <w:szCs w:val="18"/>
        </w:rPr>
        <w:t xml:space="preserve">    </w:t>
      </w:r>
      <w:r>
        <w:rPr>
          <w:i/>
          <w:color w:val="000000"/>
          <w:sz w:val="18"/>
          <w:szCs w:val="18"/>
        </w:rPr>
        <w:t>Категории корреспонденции</w:t>
      </w:r>
      <w:proofErr w:type="gramStart"/>
      <w:r>
        <w:rPr>
          <w:i/>
          <w:color w:val="000000"/>
          <w:sz w:val="18"/>
          <w:szCs w:val="18"/>
        </w:rPr>
        <w:t xml:space="preserve"> :</w:t>
      </w:r>
      <w:proofErr w:type="gramEnd"/>
    </w:p>
    <w:p w:rsidR="00323605" w:rsidRDefault="00CF7A56">
      <w:pPr>
        <w:ind w:left="1134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для официальной корреспонденции (CO),</w:t>
      </w:r>
    </w:p>
    <w:p w:rsidR="00323605" w:rsidRDefault="00CF7A56">
      <w:pPr>
        <w:ind w:left="1134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для общественной корреспонденции (CP)</w:t>
      </w:r>
      <w:r>
        <w:rPr>
          <w:i/>
          <w:color w:val="000000"/>
          <w:sz w:val="18"/>
          <w:szCs w:val="18"/>
        </w:rPr>
        <w:t>,</w:t>
      </w:r>
    </w:p>
    <w:p w:rsidR="00323605" w:rsidRDefault="00CF7A56">
      <w:pPr>
        <w:ind w:left="1134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для ограниченной публичной корреспонденции (CR),</w:t>
      </w:r>
    </w:p>
    <w:p w:rsidR="00323605" w:rsidRDefault="00CF7A56">
      <w:pPr>
        <w:ind w:left="1134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для корреспонденции частного предприятия (CV),</w:t>
      </w:r>
    </w:p>
    <w:p w:rsidR="00323605" w:rsidRDefault="00CF7A56">
      <w:pP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только служебный обмен той службы, к которой она относится (OT).</w:t>
      </w:r>
    </w:p>
    <w:p w:rsidR="00323605" w:rsidRDefault="00323605">
      <w:pPr>
        <w:spacing w:line="216" w:lineRule="auto"/>
        <w:ind w:firstLine="720"/>
        <w:rPr>
          <w:sz w:val="28"/>
          <w:szCs w:val="28"/>
        </w:rPr>
      </w:pPr>
    </w:p>
    <w:p w:rsidR="00323605" w:rsidRDefault="00CF7A56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Просим выдать разрешение на судовую радиостанцию и/или разрешение </w:t>
      </w:r>
      <w:r>
        <w:rPr>
          <w:sz w:val="28"/>
          <w:szCs w:val="28"/>
        </w:rPr>
        <w:t xml:space="preserve">на судовую радиостанцию на внутренних водных </w:t>
      </w:r>
      <w:proofErr w:type="gramStart"/>
      <w:r>
        <w:rPr>
          <w:sz w:val="28"/>
          <w:szCs w:val="28"/>
        </w:rPr>
        <w:t>путях</w:t>
      </w:r>
      <w:proofErr w:type="gramEnd"/>
      <w:r>
        <w:rPr>
          <w:sz w:val="28"/>
          <w:szCs w:val="28"/>
        </w:rPr>
        <w:t>.</w:t>
      </w:r>
    </w:p>
    <w:p w:rsidR="00323605" w:rsidRDefault="00323605">
      <w:pPr>
        <w:spacing w:line="216" w:lineRule="auto"/>
        <w:ind w:firstLine="720"/>
        <w:rPr>
          <w:sz w:val="28"/>
          <w:szCs w:val="28"/>
        </w:rPr>
      </w:pPr>
    </w:p>
    <w:tbl>
      <w:tblPr>
        <w:tblW w:w="9625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323605">
        <w:trPr>
          <w:trHeight w:val="1078"/>
        </w:trPr>
        <w:tc>
          <w:tcPr>
            <w:tcW w:w="1762" w:type="dxa"/>
            <w:shd w:val="clear" w:color="auto" w:fill="auto"/>
          </w:tcPr>
          <w:p w:rsidR="00323605" w:rsidRDefault="00CF7A56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862" w:type="dxa"/>
            <w:shd w:val="clear" w:color="auto" w:fill="auto"/>
          </w:tcPr>
          <w:p w:rsidR="00323605" w:rsidRDefault="00CF7A56">
            <w:pPr>
              <w:widowControl w:val="0"/>
              <w:spacing w:after="120"/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Заявление пользователя судовой радиостанции о прекращении действующего разрешения на судовую радиостанцию (лицензии судовой радиостанции) и/или действующего разрешения на судовую </w:t>
            </w:r>
            <w:r>
              <w:rPr>
                <w:sz w:val="28"/>
                <w:szCs w:val="28"/>
              </w:rPr>
              <w:t>радиостанцию (лицензии судовой радиостанции) на внутренних водных путях (в случае внесения изменений).</w:t>
            </w:r>
          </w:p>
          <w:p w:rsidR="00323605" w:rsidRDefault="00CF7A56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Доверенность, подтверждающая полномочия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на представление интересов совладельцев судна </w:t>
            </w:r>
            <w:r>
              <w:rPr>
                <w:sz w:val="28"/>
                <w:szCs w:val="28"/>
              </w:rPr>
              <w:br/>
              <w:t>(в случае нахождения судна в долевой собственности) и/или дове</w:t>
            </w:r>
            <w:r>
              <w:rPr>
                <w:sz w:val="28"/>
                <w:szCs w:val="28"/>
              </w:rPr>
              <w:t xml:space="preserve">ренность в случае обращения уполномоченного лица от имени юридического лица или индивидуального предпринимателя и/или нотариально удостоверенную доверенность в случае обращения уполномоченного лица от имени физического лица. </w:t>
            </w:r>
          </w:p>
          <w:p w:rsidR="00323605" w:rsidRDefault="00CF7A56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Платежный документ  (или ег</w:t>
            </w:r>
            <w:r>
              <w:rPr>
                <w:sz w:val="28"/>
                <w:szCs w:val="28"/>
              </w:rPr>
              <w:t>о копия, заверенная банком), подтверждающий уплату государственной пошлины.</w:t>
            </w:r>
          </w:p>
          <w:p w:rsidR="00323605" w:rsidRDefault="00CF7A56">
            <w:pPr>
              <w:widowControl w:val="0"/>
              <w:tabs>
                <w:tab w:val="left" w:pos="578"/>
              </w:tabs>
              <w:spacing w:after="120"/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 xml:space="preserve">Копии документов, подтверждающих право на эксплуатацию судна (договора аренды судна, </w:t>
            </w:r>
            <w:proofErr w:type="spellStart"/>
            <w:r>
              <w:rPr>
                <w:color w:val="000000"/>
                <w:sz w:val="28"/>
                <w:szCs w:val="28"/>
              </w:rPr>
              <w:t>бербоут</w:t>
            </w:r>
            <w:proofErr w:type="spellEnd"/>
            <w:r>
              <w:rPr>
                <w:color w:val="000000"/>
                <w:sz w:val="28"/>
                <w:szCs w:val="28"/>
              </w:rPr>
              <w:t>-чартера договора, судового билета) или, в случае перегона судна в Российскую Федерац</w:t>
            </w:r>
            <w:r>
              <w:rPr>
                <w:color w:val="000000"/>
                <w:sz w:val="28"/>
                <w:szCs w:val="28"/>
              </w:rPr>
              <w:t>ию, договора купли-продажи.</w:t>
            </w:r>
          </w:p>
          <w:p w:rsidR="00323605" w:rsidRDefault="00CF7A56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Копия временного свидетельства о праве плавания под государственным флагом Российской Федерации (в случае перегона судна в Российскую Федерацию).</w:t>
            </w:r>
          </w:p>
          <w:p w:rsidR="00323605" w:rsidRDefault="00323605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323605" w:rsidRDefault="00323605">
      <w:pPr>
        <w:spacing w:line="216" w:lineRule="auto"/>
        <w:ind w:firstLine="720"/>
        <w:rPr>
          <w:sz w:val="28"/>
          <w:szCs w:val="28"/>
        </w:rPr>
      </w:pPr>
    </w:p>
    <w:p w:rsidR="00323605" w:rsidRDefault="00323605">
      <w:pPr>
        <w:spacing w:line="216" w:lineRule="auto"/>
        <w:ind w:firstLine="720"/>
        <w:rPr>
          <w:sz w:val="28"/>
          <w:szCs w:val="28"/>
        </w:rPr>
      </w:pPr>
    </w:p>
    <w:p w:rsidR="00323605" w:rsidRDefault="00323605">
      <w:pPr>
        <w:spacing w:line="216" w:lineRule="auto"/>
        <w:ind w:firstLine="720"/>
        <w:rPr>
          <w:sz w:val="28"/>
          <w:szCs w:val="28"/>
        </w:rPr>
      </w:pPr>
    </w:p>
    <w:p w:rsidR="00323605" w:rsidRDefault="00323605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4"/>
        <w:gridCol w:w="3600"/>
        <w:gridCol w:w="3061"/>
      </w:tblGrid>
      <w:tr w:rsidR="00323605">
        <w:tc>
          <w:tcPr>
            <w:tcW w:w="3144" w:type="dxa"/>
            <w:shd w:val="clear" w:color="auto" w:fill="auto"/>
          </w:tcPr>
          <w:p w:rsidR="00323605" w:rsidRDefault="00CF7A56">
            <w:pPr>
              <w:rPr>
                <w:sz w:val="28"/>
              </w:rPr>
            </w:pPr>
            <w:r>
              <w:rPr>
                <w:sz w:val="28"/>
              </w:rPr>
              <w:t>Руководитель***</w:t>
            </w:r>
          </w:p>
          <w:p w:rsidR="00323605" w:rsidRDefault="00323605">
            <w:pPr>
              <w:jc w:val="both"/>
              <w:rPr>
                <w:sz w:val="28"/>
              </w:rPr>
            </w:pPr>
          </w:p>
          <w:p w:rsidR="00323605" w:rsidRDefault="00CF7A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М.П.</w:t>
            </w:r>
          </w:p>
        </w:tc>
        <w:tc>
          <w:tcPr>
            <w:tcW w:w="3600" w:type="dxa"/>
            <w:shd w:val="clear" w:color="auto" w:fill="auto"/>
          </w:tcPr>
          <w:p w:rsidR="00323605" w:rsidRDefault="00323605">
            <w:pPr>
              <w:jc w:val="center"/>
              <w:rPr>
                <w:sz w:val="28"/>
              </w:rPr>
            </w:pPr>
          </w:p>
          <w:p w:rsidR="00323605" w:rsidRDefault="00CF7A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  <w:p w:rsidR="00323605" w:rsidRDefault="00CF7A56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(подпись)</w:t>
            </w:r>
          </w:p>
        </w:tc>
        <w:tc>
          <w:tcPr>
            <w:tcW w:w="3061" w:type="dxa"/>
            <w:shd w:val="clear" w:color="auto" w:fill="auto"/>
          </w:tcPr>
          <w:p w:rsidR="00323605" w:rsidRDefault="00323605">
            <w:pPr>
              <w:jc w:val="center"/>
              <w:rPr>
                <w:sz w:val="28"/>
              </w:rPr>
            </w:pPr>
          </w:p>
          <w:p w:rsidR="00323605" w:rsidRDefault="00CF7A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323605" w:rsidRDefault="00CF7A56">
            <w:pPr>
              <w:jc w:val="center"/>
              <w:rPr>
                <w:sz w:val="28"/>
              </w:rPr>
            </w:pPr>
            <w:r>
              <w:rPr>
                <w:i/>
                <w:sz w:val="22"/>
              </w:rPr>
              <w:t>(инициалы, фамилия</w:t>
            </w:r>
            <w:r>
              <w:rPr>
                <w:i/>
                <w:sz w:val="28"/>
              </w:rPr>
              <w:t>)</w:t>
            </w:r>
          </w:p>
        </w:tc>
      </w:tr>
    </w:tbl>
    <w:p w:rsidR="00323605" w:rsidRDefault="00323605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23605" w:rsidRDefault="00323605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23605" w:rsidRDefault="00323605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23605" w:rsidRDefault="00CF7A56">
      <w:pPr>
        <w:pStyle w:val="a9"/>
        <w:jc w:val="both"/>
      </w:pPr>
      <w:bookmarkStart w:id="0" w:name="_GoBack"/>
      <w:bookmarkEnd w:id="0"/>
      <w:r>
        <w:t xml:space="preserve">***  В строке проставляется должность, подпись, инициалы и фамилия руководителя юридического лица или уполномоченного лица от имени юридического лица, а также оттиск печати </w:t>
      </w:r>
      <w:r>
        <w:t>юридического лица</w:t>
      </w:r>
    </w:p>
    <w:p w:rsidR="00323605" w:rsidRDefault="00323605"/>
    <w:sectPr w:rsidR="0032360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</w:font>
  <w:font w:name="WenQuanYi Zen Hei Sharp">
    <w:altName w:val="Lucida Console"/>
    <w:charset w:val="00"/>
    <w:family w:val="modern"/>
    <w:pitch w:val="fixed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5"/>
    <w:rsid w:val="00323605"/>
    <w:rsid w:val="00C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footnote text"/>
    <w:basedOn w:val="a"/>
    <w:semiHidden/>
    <w:qFormat/>
    <w:rsid w:val="00767E92"/>
  </w:style>
  <w:style w:type="paragraph" w:customStyle="1" w:styleId="BodyText31">
    <w:name w:val="Body Text 31"/>
    <w:basedOn w:val="a"/>
    <w:qFormat/>
    <w:rsid w:val="00767E92"/>
    <w:pPr>
      <w:widowControl w:val="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footnote text"/>
    <w:basedOn w:val="a"/>
    <w:semiHidden/>
    <w:qFormat/>
    <w:rsid w:val="00767E92"/>
  </w:style>
  <w:style w:type="paragraph" w:customStyle="1" w:styleId="BodyText31">
    <w:name w:val="Body Text 31"/>
    <w:basedOn w:val="a"/>
    <w:qFormat/>
    <w:rsid w:val="00767E92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Георгиевич</dc:creator>
  <dc:description/>
  <cp:lastModifiedBy>eis_22</cp:lastModifiedBy>
  <cp:revision>3</cp:revision>
  <dcterms:created xsi:type="dcterms:W3CDTF">2017-09-19T07:20:00Z</dcterms:created>
  <dcterms:modified xsi:type="dcterms:W3CDTF">2018-11-14T12:00:00Z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