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C" w:rsidRPr="008367CC" w:rsidRDefault="008367CC" w:rsidP="0083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7C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размещения материалов в эфире </w:t>
      </w:r>
      <w:proofErr w:type="spellStart"/>
      <w:r w:rsidRPr="008367CC">
        <w:rPr>
          <w:rFonts w:ascii="Times New Roman" w:eastAsia="Times New Roman" w:hAnsi="Times New Roman" w:cs="Times New Roman"/>
          <w:sz w:val="24"/>
          <w:szCs w:val="24"/>
        </w:rPr>
        <w:t>телерадиоканалов</w:t>
      </w:r>
      <w:proofErr w:type="spellEnd"/>
      <w:r w:rsidRPr="008367CC">
        <w:rPr>
          <w:rFonts w:ascii="Times New Roman" w:eastAsia="Times New Roman" w:hAnsi="Times New Roman" w:cs="Times New Roman"/>
          <w:sz w:val="24"/>
          <w:szCs w:val="24"/>
        </w:rPr>
        <w:br/>
        <w:t xml:space="preserve"> с учетом требований законодательства</w:t>
      </w:r>
    </w:p>
    <w:p w:rsidR="008367CC" w:rsidRPr="008367CC" w:rsidRDefault="008367CC" w:rsidP="0083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7CC">
        <w:rPr>
          <w:rFonts w:ascii="Times New Roman" w:eastAsia="Times New Roman" w:hAnsi="Times New Roman" w:cs="Times New Roman"/>
          <w:sz w:val="24"/>
          <w:szCs w:val="24"/>
        </w:rPr>
        <w:t>(семинар с вещателями 10.04.2019)</w:t>
      </w:r>
    </w:p>
    <w:p w:rsidR="008367CC" w:rsidRDefault="0083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67CC" w:rsidRDefault="0083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71027B" w:rsidRPr="0071027B" w:rsidRDefault="0071027B" w:rsidP="00710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</w:t>
      </w:r>
    </w:p>
    <w:p w:rsidR="00593369" w:rsidRDefault="00593369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отмечено во вступительном слове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Владимирской области количество нарушений, допущенных при осуществлении вещания, по сравнению с прошлым годом существенно возросло. В выступлении постараюсь осветить основные типовые нарушения, попытаемся установить пути их недопущения.</w:t>
      </w:r>
    </w:p>
    <w:p w:rsidR="00D72563" w:rsidRDefault="00D72563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C2443" w:rsidRDefault="00E33359" w:rsidP="002E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Начнем с самого простого, самого «долго обсуждаемого» на различных семинарах, встречах и т.д., требования – </w:t>
      </w:r>
      <w:r w:rsidRPr="00601674">
        <w:rPr>
          <w:rFonts w:ascii="Times New Roman" w:eastAsia="Times New Roman" w:hAnsi="Times New Roman" w:cs="Times New Roman"/>
          <w:sz w:val="28"/>
          <w:u w:val="single"/>
        </w:rPr>
        <w:t>выходные данные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01674">
        <w:rPr>
          <w:rFonts w:ascii="Times New Roman" w:eastAsia="Times New Roman" w:hAnsi="Times New Roman" w:cs="Times New Roman"/>
          <w:sz w:val="28"/>
        </w:rPr>
        <w:t>размещаемые</w:t>
      </w:r>
      <w:r>
        <w:rPr>
          <w:rFonts w:ascii="Times New Roman" w:eastAsia="Times New Roman" w:hAnsi="Times New Roman" w:cs="Times New Roman"/>
          <w:sz w:val="28"/>
        </w:rPr>
        <w:t xml:space="preserve"> в средств</w:t>
      </w:r>
      <w:r w:rsidR="00601674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массовой информации. </w:t>
      </w:r>
    </w:p>
    <w:p w:rsidR="00DC2443" w:rsidRPr="00DC2443" w:rsidRDefault="00DC2443" w:rsidP="002E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3</w:t>
      </w:r>
    </w:p>
    <w:p w:rsidR="002E3EC9" w:rsidRDefault="00E33359" w:rsidP="002E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выполнения требования статьи 27 Закона Российской Федерации «О средствах массовой информации» достаточно выполнения двух условий: знание статьи и наличие желания требования данной статьи выполнить.</w:t>
      </w:r>
      <w:r w:rsidR="0002558F">
        <w:rPr>
          <w:rFonts w:ascii="Times New Roman" w:eastAsia="Times New Roman" w:hAnsi="Times New Roman" w:cs="Times New Roman"/>
          <w:sz w:val="28"/>
        </w:rPr>
        <w:t xml:space="preserve"> </w:t>
      </w:r>
    </w:p>
    <w:p w:rsidR="002E3EC9" w:rsidRPr="0071027B" w:rsidRDefault="002E3EC9" w:rsidP="002E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</w:p>
    <w:p w:rsidR="0071027B" w:rsidRDefault="0071027B" w:rsidP="00710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начала предлагаю освежить в памяти требования статьи 27 (выходные данные). В частности указание в выходных данных параметров лицензии на вещание не является требованием Закона, 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указания регистрационного номера средства массовой информации (радиоканала или телеканала).</w:t>
      </w:r>
    </w:p>
    <w:p w:rsidR="00DC2443" w:rsidRPr="0071027B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4</w:t>
      </w:r>
    </w:p>
    <w:p w:rsidR="008367CC" w:rsidRDefault="0002558F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прошу обратить внимание на требования статей 2 </w:t>
      </w:r>
      <w:r w:rsidR="00F2443A">
        <w:rPr>
          <w:rFonts w:ascii="Times New Roman" w:eastAsia="Times New Roman" w:hAnsi="Times New Roman" w:cs="Times New Roman"/>
          <w:sz w:val="28"/>
        </w:rPr>
        <w:t xml:space="preserve">(основные понятия) </w:t>
      </w:r>
      <w:r>
        <w:rPr>
          <w:rFonts w:ascii="Times New Roman" w:eastAsia="Times New Roman" w:hAnsi="Times New Roman" w:cs="Times New Roman"/>
          <w:sz w:val="28"/>
        </w:rPr>
        <w:t xml:space="preserve">и 27 </w:t>
      </w:r>
      <w:r w:rsidR="00F2443A">
        <w:rPr>
          <w:rFonts w:ascii="Times New Roman" w:eastAsia="Times New Roman" w:hAnsi="Times New Roman" w:cs="Times New Roman"/>
          <w:sz w:val="28"/>
        </w:rPr>
        <w:t xml:space="preserve">(выходные данные) </w:t>
      </w:r>
      <w:r>
        <w:rPr>
          <w:rFonts w:ascii="Times New Roman" w:eastAsia="Times New Roman" w:hAnsi="Times New Roman" w:cs="Times New Roman"/>
          <w:sz w:val="28"/>
        </w:rPr>
        <w:t>Закона «О средствах массовой информации» во взаимосвязи:</w:t>
      </w:r>
    </w:p>
    <w:p w:rsidR="008367CC" w:rsidRDefault="008367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33359" w:rsidRDefault="00E33359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558F" w:rsidRPr="0071027B" w:rsidRDefault="0002558F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  <w:r w:rsidR="002E3EC9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</w:p>
    <w:p w:rsidR="00DC2443" w:rsidRDefault="0002558F" w:rsidP="00E3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58F">
        <w:rPr>
          <w:rFonts w:ascii="Times New Roman" w:hAnsi="Times New Roman" w:cs="Times New Roman"/>
          <w:sz w:val="28"/>
          <w:szCs w:val="28"/>
        </w:rPr>
        <w:t>правила, установленные этим Законом и другими законодательными актами Российской Федерации для телепрограммы, радиопрограммы, применяются в отношении телеканала, радиоканала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8F" w:rsidRDefault="0002558F" w:rsidP="00E3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43" w:rsidRPr="0071027B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</w:p>
    <w:p w:rsidR="0002558F" w:rsidRDefault="0002558F" w:rsidP="00F24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выход в эфир телепрограммы, радиопрограммы должен сопровождаться объявлением наименования (названия) телепрограммы или радиопрограммы…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DC2443" w:rsidRPr="0071027B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5</w:t>
      </w:r>
    </w:p>
    <w:p w:rsidR="0002558F" w:rsidRDefault="00F2443A" w:rsidP="00F24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Имея в виду указанные требования, а также понимая, что выходные данные СМИ не должны вводить слушателя или зрителя в заблуждение, имеем следующее:</w:t>
      </w:r>
    </w:p>
    <w:p w:rsidR="00E33359" w:rsidRPr="00772C6F" w:rsidRDefault="00E33359" w:rsidP="00E3335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Выходные данные должны располагаться только в выпусках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соответствующего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СМИ. Не должно быть выходных данных регионального СМИ, например, в ночном эфире сетевого партнера, в выпусках рекламы сетевого партнера и т.п.</w:t>
      </w:r>
    </w:p>
    <w:p w:rsidR="00E33359" w:rsidRPr="0002558F" w:rsidRDefault="00E33359" w:rsidP="0028686F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2558F">
        <w:rPr>
          <w:rFonts w:ascii="Times New Roman" w:eastAsia="Times New Roman" w:hAnsi="Times New Roman" w:cs="Times New Roman"/>
          <w:sz w:val="28"/>
        </w:rPr>
        <w:t xml:space="preserve">Выпуск </w:t>
      </w:r>
      <w:proofErr w:type="gramStart"/>
      <w:r w:rsidRPr="0002558F">
        <w:rPr>
          <w:rFonts w:ascii="Times New Roman" w:eastAsia="Times New Roman" w:hAnsi="Times New Roman" w:cs="Times New Roman"/>
          <w:sz w:val="28"/>
        </w:rPr>
        <w:t>регионального</w:t>
      </w:r>
      <w:proofErr w:type="gramEnd"/>
      <w:r w:rsidRPr="0002558F">
        <w:rPr>
          <w:rFonts w:ascii="Times New Roman" w:eastAsia="Times New Roman" w:hAnsi="Times New Roman" w:cs="Times New Roman"/>
          <w:sz w:val="28"/>
        </w:rPr>
        <w:t xml:space="preserve"> СМИ должен начинаться объявлением выходных данных. После окончания выпуска регионального СМИ должны быть выходные данные сетевого партнера. Если Вы определите иной способ обозначить окончание вещания регионального СМИ и начало вещание СМИ сетевого партнера – пожалуйста. При этом напоминаю, что логотип телеканала, не может обозначать вещание того или иного СМИ.</w:t>
      </w:r>
    </w:p>
    <w:p w:rsidR="0071027B" w:rsidRPr="0071027B" w:rsidRDefault="0071027B" w:rsidP="00710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1027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6</w:t>
      </w:r>
    </w:p>
    <w:p w:rsidR="0002558F" w:rsidRDefault="00F2443A" w:rsidP="00E33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количестве и порядке размещения так называемых полных выходных данных мы говорили неоднократно, поэтому останавливаться на этом вопросе не буду.</w:t>
      </w:r>
    </w:p>
    <w:p w:rsidR="00601674" w:rsidRPr="00CF5B54" w:rsidRDefault="00601674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Слайд 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7</w:t>
      </w:r>
    </w:p>
    <w:p w:rsidR="00601674" w:rsidRDefault="00601674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следующем сайте перечислены основные требования к размещению информации об ограничении распространения среди детей материалов, распространяемых посредством телевизионного и радиовещания.</w:t>
      </w:r>
    </w:p>
    <w:p w:rsidR="00601674" w:rsidRDefault="00601674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дополнительно обращаю внимание на следующие два момента:</w:t>
      </w:r>
    </w:p>
    <w:p w:rsidR="00DC2443" w:rsidRPr="00CF5B54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</w:p>
    <w:p w:rsidR="00601674" w:rsidRDefault="00601674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необходимость в соответствии с требованием закона размещения информации об ограничении для детей (включая «0+») на объявлениях о проведении массовых мероприятий;</w:t>
      </w:r>
    </w:p>
    <w:p w:rsidR="00DC2443" w:rsidRPr="00CF5B54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</w:p>
    <w:p w:rsidR="00601674" w:rsidRDefault="00601674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обязанность размещение знака информационной продукции в анонсах телепередач и, соответственно, сообщения об ограничении распространения среди детей в анонсах радиопередач.</w:t>
      </w:r>
    </w:p>
    <w:p w:rsidR="004A2899" w:rsidRPr="004A2899" w:rsidRDefault="00DC2443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8</w:t>
      </w:r>
    </w:p>
    <w:p w:rsidR="00DC2443" w:rsidRDefault="00F041CC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Несколько слов о самой классификации информационной продукции. Уже неоднократно говорено, что классификация информационной продукции осуществляется ее производителем и (или) распространителем самостоятельно. Обращаясь к вам, как руководителям вещательных организаций, настоятельно рекомендую обращать внимание на формирование программ, в том числе</w:t>
      </w:r>
      <w:r w:rsidR="00CE5C0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музыкального эфира</w:t>
      </w:r>
      <w:r w:rsidR="00CE5C01">
        <w:rPr>
          <w:rFonts w:ascii="Times New Roman" w:eastAsia="Times New Roman" w:hAnsi="Times New Roman" w:cs="Times New Roman"/>
          <w:sz w:val="28"/>
        </w:rPr>
        <w:t>, закупных передач</w:t>
      </w:r>
      <w:r w:rsidR="00DC2443">
        <w:rPr>
          <w:rFonts w:ascii="Times New Roman" w:eastAsia="Times New Roman" w:hAnsi="Times New Roman" w:cs="Times New Roman"/>
          <w:sz w:val="28"/>
        </w:rPr>
        <w:t>.</w:t>
      </w:r>
    </w:p>
    <w:p w:rsidR="00DC2443" w:rsidRPr="00CF5B54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</w:p>
    <w:p w:rsidR="00F041CC" w:rsidRDefault="00CE5C01" w:rsidP="00601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Помните, что к информации, запрещенной для распространения среди детей</w:t>
      </w:r>
      <w:r w:rsidR="004A289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относится например информация, способная вызвать у детей желание употребить алкогольную продукцию, табачные изделия</w:t>
      </w:r>
      <w:r w:rsidR="004A289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2443">
        <w:rPr>
          <w:rFonts w:ascii="Times New Roman" w:eastAsia="Times New Roman" w:hAnsi="Times New Roman" w:cs="Times New Roman"/>
          <w:sz w:val="28"/>
        </w:rPr>
        <w:t>Или, это особенно актуально сейчас, в преддверии Дня Победы: в</w:t>
      </w:r>
      <w:r>
        <w:rPr>
          <w:rFonts w:ascii="Times New Roman" w:eastAsia="Times New Roman" w:hAnsi="Times New Roman" w:cs="Times New Roman"/>
          <w:sz w:val="28"/>
        </w:rPr>
        <w:t xml:space="preserve">ключая в эфир программы, рассказывающие о зверствах во время </w:t>
      </w:r>
      <w:r w:rsidR="004A2899">
        <w:rPr>
          <w:rFonts w:ascii="Times New Roman" w:eastAsia="Times New Roman" w:hAnsi="Times New Roman" w:cs="Times New Roman"/>
          <w:sz w:val="28"/>
        </w:rPr>
        <w:t xml:space="preserve">Великой Отечественной </w:t>
      </w:r>
      <w:r>
        <w:rPr>
          <w:rFonts w:ascii="Times New Roman" w:eastAsia="Times New Roman" w:hAnsi="Times New Roman" w:cs="Times New Roman"/>
          <w:sz w:val="28"/>
        </w:rPr>
        <w:t xml:space="preserve">войны, не забывайте, что Федеральный закон №436-ФЗ не допускает </w:t>
      </w:r>
      <w:r w:rsidR="004A2899">
        <w:rPr>
          <w:rFonts w:ascii="Times New Roman" w:eastAsia="Times New Roman" w:hAnsi="Times New Roman" w:cs="Times New Roman"/>
          <w:sz w:val="28"/>
        </w:rPr>
        <w:t xml:space="preserve">(в принципе) </w:t>
      </w:r>
      <w:r>
        <w:rPr>
          <w:rFonts w:ascii="Times New Roman" w:eastAsia="Times New Roman" w:hAnsi="Times New Roman" w:cs="Times New Roman"/>
          <w:sz w:val="28"/>
        </w:rPr>
        <w:t>для детей младше шести лет</w:t>
      </w:r>
      <w:r w:rsidR="004A2899">
        <w:rPr>
          <w:rFonts w:ascii="Times New Roman" w:eastAsia="Times New Roman" w:hAnsi="Times New Roman" w:cs="Times New Roman"/>
          <w:sz w:val="28"/>
        </w:rPr>
        <w:t xml:space="preserve"> изображение или описание жестокости и (или) </w:t>
      </w:r>
      <w:r w:rsidR="004A2899">
        <w:rPr>
          <w:rFonts w:ascii="Times New Roman" w:eastAsia="Times New Roman" w:hAnsi="Times New Roman" w:cs="Times New Roman"/>
          <w:sz w:val="28"/>
        </w:rPr>
        <w:lastRenderedPageBreak/>
        <w:t>насилия. Обращаю внимание, что об этом напоминаю лишь для того, чтобы вами правильно и своевременно оценивались возрастные ограничения, накладываемые передачами, выходящими в эфире ваших каналов.</w:t>
      </w:r>
    </w:p>
    <w:p w:rsidR="00B739E2" w:rsidRDefault="00B739E2" w:rsidP="00B7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67E">
        <w:rPr>
          <w:rFonts w:ascii="Times New Roman" w:eastAsia="Times New Roman" w:hAnsi="Times New Roman" w:cs="Times New Roman"/>
          <w:sz w:val="28"/>
          <w:u w:val="single"/>
        </w:rPr>
        <w:t xml:space="preserve">Соблюдение требований лицензии о направлении вещания </w:t>
      </w:r>
      <w:r w:rsidRPr="00CF5B54">
        <w:rPr>
          <w:rFonts w:ascii="Times New Roman" w:eastAsia="Times New Roman" w:hAnsi="Times New Roman" w:cs="Times New Roman"/>
          <w:sz w:val="28"/>
        </w:rPr>
        <w:t>(приложение 1 к лицензии на вещание).</w:t>
      </w:r>
      <w:r w:rsidR="00B81A8E">
        <w:rPr>
          <w:rFonts w:ascii="Times New Roman" w:eastAsia="Times New Roman" w:hAnsi="Times New Roman" w:cs="Times New Roman"/>
          <w:sz w:val="28"/>
        </w:rPr>
        <w:t xml:space="preserve"> Не смотря на неоднократные </w:t>
      </w:r>
      <w:proofErr w:type="gramStart"/>
      <w:r w:rsidR="00B81A8E">
        <w:rPr>
          <w:rFonts w:ascii="Times New Roman" w:eastAsia="Times New Roman" w:hAnsi="Times New Roman" w:cs="Times New Roman"/>
          <w:sz w:val="28"/>
        </w:rPr>
        <w:t>разъяснения</w:t>
      </w:r>
      <w:proofErr w:type="gramEnd"/>
      <w:r w:rsidR="00B81A8E">
        <w:rPr>
          <w:rFonts w:ascii="Times New Roman" w:eastAsia="Times New Roman" w:hAnsi="Times New Roman" w:cs="Times New Roman"/>
          <w:sz w:val="28"/>
        </w:rPr>
        <w:t xml:space="preserve"> продолжают поступать вопросы, связанные с определением направления вещания и распределением программ по данным направлениям. Поэтому есть смысл повторить некоторые аспекты.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тематических направлений.</w:t>
      </w:r>
    </w:p>
    <w:p w:rsidR="00B739E2" w:rsidRPr="00645A7C" w:rsidRDefault="00A804E7" w:rsidP="00B7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9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разделе «Пояснения к заполнению бланка «Программная концепция вещания» или бланка «Сведения о программной направленности телеканала (радиоканала)» для соискателей лицензий указаны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в качестве рекомендации</w:t>
      </w:r>
      <w:r>
        <w:rPr>
          <w:rFonts w:ascii="Times New Roman" w:eastAsia="Times New Roman" w:hAnsi="Times New Roman" w:cs="Times New Roman"/>
          <w:sz w:val="28"/>
        </w:rPr>
        <w:t xml:space="preserve"> основные направления вещания, их виды, а также их краткая характеристика. Однако данные рекомендации не охватывают весь спектр возможных тематических направлений вещания, и соискатель лицензии или вещатель имеет право указать в заявлении на оформление (переоформление) лицензии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любое иное направление вещания</w:t>
      </w:r>
      <w:r>
        <w:rPr>
          <w:rFonts w:ascii="Times New Roman" w:eastAsia="Times New Roman" w:hAnsi="Times New Roman" w:cs="Times New Roman"/>
          <w:sz w:val="28"/>
        </w:rPr>
        <w:t xml:space="preserve"> по своему усмотрению. И при проверке деятельности лицензиата-вещателя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исходит из указанного в лицензии наименования направления вещания и его краткой характеристики.</w:t>
      </w:r>
    </w:p>
    <w:p w:rsidR="00F660B9" w:rsidRDefault="00F660B9" w:rsidP="00F66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значение «Краткая характеристика» имеет при указании в лицензии близких по наименованию тематических направлений вещания, например, таких как «информационно-аналитическое», «информационно-публицистическое», «Информационное».</w:t>
      </w:r>
    </w:p>
    <w:p w:rsidR="00DC2443" w:rsidRPr="008D5366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10</w:t>
      </w:r>
    </w:p>
    <w:p w:rsidR="00F660B9" w:rsidRDefault="00F660B9" w:rsidP="00F66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Обращаю внимание, что в графе «Краткая характеристика» (в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раздела «Направление вещания») указываются </w:t>
      </w:r>
      <w:r w:rsidRPr="00F04B14">
        <w:rPr>
          <w:rFonts w:ascii="Times New Roman" w:eastAsia="Times New Roman" w:hAnsi="Times New Roman" w:cs="Times New Roman"/>
          <w:sz w:val="28"/>
          <w:u w:val="single"/>
        </w:rPr>
        <w:t>возможные</w:t>
      </w:r>
      <w:r>
        <w:rPr>
          <w:rFonts w:ascii="Times New Roman" w:eastAsia="Times New Roman" w:hAnsi="Times New Roman" w:cs="Times New Roman"/>
          <w:sz w:val="28"/>
        </w:rPr>
        <w:t xml:space="preserve"> виды программ (передач), которые отнесены к определенному тематическому направлению </w:t>
      </w:r>
      <w:r>
        <w:rPr>
          <w:rFonts w:ascii="Times New Roman" w:eastAsia="Times New Roman" w:hAnsi="Times New Roman" w:cs="Times New Roman"/>
          <w:sz w:val="28"/>
        </w:rPr>
        <w:lastRenderedPageBreak/>
        <w:t>вещания, и, следовательно, вещание всех перечисленных программ необязательно.</w:t>
      </w:r>
    </w:p>
    <w:p w:rsidR="00DC2443" w:rsidRPr="008D5366" w:rsidRDefault="00DC2443" w:rsidP="00DC2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</w:p>
    <w:p w:rsidR="00B739E2" w:rsidRDefault="00B739E2" w:rsidP="00B7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Единственная выпускаемая региональная программа не может быть распределена поминутно на несколько различных тематических направлений вещания.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Исключения составляют случаи, когда лицензией (в разделе «Краткая характеристика предусмотрено распределение рубрик одной передачи по различным направлениям вещания.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Также недопустимо одну программу в полном объеме относить к двум различным направлениям вещания.</w:t>
      </w:r>
    </w:p>
    <w:p w:rsidR="00F660B9" w:rsidRPr="00B81A8E" w:rsidRDefault="00F660B9" w:rsidP="00F66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B81A8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 w:rsidR="00806AD3">
        <w:rPr>
          <w:rFonts w:ascii="Times New Roman" w:eastAsia="Times New Roman" w:hAnsi="Times New Roman" w:cs="Times New Roman"/>
          <w:b/>
          <w:i/>
          <w:sz w:val="28"/>
          <w:u w:val="single"/>
        </w:rPr>
        <w:t>1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1</w:t>
      </w:r>
    </w:p>
    <w:p w:rsidR="00F660B9" w:rsidRDefault="00F660B9" w:rsidP="00F66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 отмечаю, что при наличии в программной направленности (концепции) вещания СМИ «совмещенных» направлений вещания, таких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2443">
        <w:rPr>
          <w:rFonts w:ascii="Times New Roman" w:eastAsia="Times New Roman" w:hAnsi="Times New Roman" w:cs="Times New Roman"/>
          <w:sz w:val="28"/>
        </w:rPr>
        <w:t xml:space="preserve">например </w:t>
      </w:r>
      <w:r>
        <w:rPr>
          <w:rFonts w:ascii="Times New Roman" w:eastAsia="Times New Roman" w:hAnsi="Times New Roman" w:cs="Times New Roman"/>
          <w:sz w:val="28"/>
        </w:rPr>
        <w:t>«информационно-развлекательное»</w:t>
      </w:r>
      <w:r w:rsidR="00DC2443">
        <w:rPr>
          <w:rFonts w:ascii="Times New Roman" w:eastAsia="Times New Roman" w:hAnsi="Times New Roman" w:cs="Times New Roman"/>
          <w:sz w:val="28"/>
        </w:rPr>
        <w:t xml:space="preserve"> или «информационно-музыкально»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sz w:val="28"/>
        </w:rPr>
        <w:t>в составе СМИ должны распространяться программы (передачи), которые одновременно относятся и к информационной и к развлекательной направленности. Например, при распространении в этом случае только новостные выпуски, не содержащие информации развлекательного характера, лицензионное требование будет нарушено.</w:t>
      </w:r>
    </w:p>
    <w:p w:rsidR="00B739E2" w:rsidRPr="008C3B25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8C3B25">
        <w:rPr>
          <w:rFonts w:ascii="Times New Roman" w:eastAsia="Times New Roman" w:hAnsi="Times New Roman" w:cs="Times New Roman"/>
          <w:sz w:val="28"/>
          <w:u w:val="single"/>
        </w:rPr>
        <w:t>Обязательный экземпляр</w:t>
      </w:r>
    </w:p>
    <w:p w:rsidR="00B739E2" w:rsidRPr="00063BF8" w:rsidRDefault="00B739E2" w:rsidP="00B7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1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2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контрольно-надзорных мероприятий выявлялись также нарушения, связанные с неисполнением требований о доставке обязательного экземпляра документов. Во всех случаях причина – упущения сотрудников вещателей или редакторов каналов при исполнении обязанностей. </w:t>
      </w:r>
      <w:r w:rsidR="00DC2443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апоминаю, что в адрес ВГТРК доставляются все материалы программ или передач собственного производства, вышедшие на канале. При этом мы контролируем: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факт доставка;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доставки (месяц со дня выхода);</w:t>
      </w:r>
    </w:p>
    <w:p w:rsidR="00B739E2" w:rsidRDefault="00B739E2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полнота доставленных программ.</w:t>
      </w:r>
    </w:p>
    <w:p w:rsidR="00EE7F17" w:rsidRPr="00EE7F17" w:rsidRDefault="00EE7F17" w:rsidP="00B739E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EE7F17">
        <w:rPr>
          <w:rFonts w:ascii="Times New Roman" w:eastAsia="Times New Roman" w:hAnsi="Times New Roman" w:cs="Times New Roman"/>
          <w:b/>
          <w:i/>
          <w:sz w:val="28"/>
          <w:u w:val="single"/>
        </w:rPr>
        <w:t>Сла</w:t>
      </w:r>
      <w:r w:rsidR="00A804E7">
        <w:rPr>
          <w:rFonts w:ascii="Times New Roman" w:eastAsia="Times New Roman" w:hAnsi="Times New Roman" w:cs="Times New Roman"/>
          <w:b/>
          <w:i/>
          <w:sz w:val="28"/>
          <w:u w:val="single"/>
        </w:rPr>
        <w:t>йд 1</w:t>
      </w:r>
      <w:r w:rsidR="00DC2443">
        <w:rPr>
          <w:rFonts w:ascii="Times New Roman" w:eastAsia="Times New Roman" w:hAnsi="Times New Roman" w:cs="Times New Roman"/>
          <w:b/>
          <w:i/>
          <w:sz w:val="28"/>
          <w:u w:val="single"/>
        </w:rPr>
        <w:t>3</w:t>
      </w:r>
    </w:p>
    <w:p w:rsidR="00DC2443" w:rsidRDefault="009A4899" w:rsidP="00DC244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739E2">
        <w:rPr>
          <w:rFonts w:ascii="Times New Roman" w:eastAsia="Times New Roman" w:hAnsi="Times New Roman" w:cs="Times New Roman"/>
          <w:sz w:val="28"/>
        </w:rPr>
        <w:t xml:space="preserve">братите внимание: срок доставки – месяц со дня выхода в </w:t>
      </w:r>
      <w:proofErr w:type="spellStart"/>
      <w:r w:rsidR="00B739E2">
        <w:rPr>
          <w:rFonts w:ascii="Times New Roman" w:eastAsia="Times New Roman" w:hAnsi="Times New Roman" w:cs="Times New Roman"/>
          <w:sz w:val="28"/>
        </w:rPr>
        <w:t>эфи</w:t>
      </w:r>
      <w:r w:rsidR="00DC2443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DC2443">
        <w:rPr>
          <w:rFonts w:ascii="Times New Roman" w:eastAsia="Times New Roman" w:hAnsi="Times New Roman" w:cs="Times New Roman"/>
          <w:sz w:val="28"/>
        </w:rPr>
        <w:t>.</w:t>
      </w:r>
    </w:p>
    <w:p w:rsidR="00DC2443" w:rsidRPr="00EE7F17" w:rsidRDefault="00DC2443" w:rsidP="00DC244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EE7F17">
        <w:rPr>
          <w:rFonts w:ascii="Times New Roman" w:eastAsia="Times New Roman" w:hAnsi="Times New Roman" w:cs="Times New Roman"/>
          <w:b/>
          <w:i/>
          <w:sz w:val="28"/>
          <w:u w:val="single"/>
        </w:rPr>
        <w:t>Сла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йд </w:t>
      </w:r>
    </w:p>
    <w:p w:rsidR="00B739E2" w:rsidRDefault="00502F73" w:rsidP="00502F7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39E2">
        <w:rPr>
          <w:rFonts w:ascii="Times New Roman" w:eastAsia="Times New Roman" w:hAnsi="Times New Roman" w:cs="Times New Roman"/>
          <w:sz w:val="28"/>
        </w:rPr>
        <w:t>При этом доставкой является факт получения материалов «</w:t>
      </w:r>
      <w:proofErr w:type="spellStart"/>
      <w:r w:rsidR="00B739E2">
        <w:rPr>
          <w:rFonts w:ascii="Times New Roman" w:eastAsia="Times New Roman" w:hAnsi="Times New Roman" w:cs="Times New Roman"/>
          <w:sz w:val="28"/>
        </w:rPr>
        <w:t>Гостелерадиофондом</w:t>
      </w:r>
      <w:proofErr w:type="spellEnd"/>
      <w:r w:rsidR="00B739E2">
        <w:rPr>
          <w:rFonts w:ascii="Times New Roman" w:eastAsia="Times New Roman" w:hAnsi="Times New Roman" w:cs="Times New Roman"/>
          <w:sz w:val="28"/>
        </w:rPr>
        <w:t>», а не отправка материалов.</w:t>
      </w:r>
      <w:r w:rsidR="009A48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Подчеркиваю – ДОСТАВКА. </w:t>
      </w:r>
      <w:r w:rsidR="009A4899">
        <w:rPr>
          <w:rFonts w:ascii="Times New Roman" w:eastAsia="Times New Roman" w:hAnsi="Times New Roman" w:cs="Times New Roman"/>
          <w:sz w:val="28"/>
        </w:rPr>
        <w:t xml:space="preserve">При этом следует учитывать, что контрольный срок доставки почтовой корреспонденции Почтой </w:t>
      </w:r>
      <w:proofErr w:type="gramStart"/>
      <w:r w:rsidR="009A4899">
        <w:rPr>
          <w:rFonts w:ascii="Times New Roman" w:eastAsia="Times New Roman" w:hAnsi="Times New Roman" w:cs="Times New Roman"/>
          <w:sz w:val="28"/>
        </w:rPr>
        <w:t>России</w:t>
      </w:r>
      <w:proofErr w:type="gramEnd"/>
      <w:r w:rsidR="009A4899">
        <w:rPr>
          <w:rFonts w:ascii="Times New Roman" w:eastAsia="Times New Roman" w:hAnsi="Times New Roman" w:cs="Times New Roman"/>
          <w:sz w:val="28"/>
        </w:rPr>
        <w:t xml:space="preserve"> </w:t>
      </w:r>
      <w:r w:rsidR="00DC2443">
        <w:rPr>
          <w:rFonts w:ascii="Times New Roman" w:eastAsia="Times New Roman" w:hAnsi="Times New Roman" w:cs="Times New Roman"/>
          <w:sz w:val="28"/>
        </w:rPr>
        <w:t xml:space="preserve">например </w:t>
      </w:r>
      <w:r w:rsidR="009A4899">
        <w:rPr>
          <w:rFonts w:ascii="Times New Roman" w:eastAsia="Times New Roman" w:hAnsi="Times New Roman" w:cs="Times New Roman"/>
          <w:sz w:val="28"/>
        </w:rPr>
        <w:t>из Владимира в Москву – 4 дня. И еще раз напоминаю: отправка целесообразно осуществлять заказным почтовым отправлением с описью вложения, это подстрахует вас в случае ошибок со стороны получателя обязательного экземпляра.</w:t>
      </w:r>
    </w:p>
    <w:p w:rsidR="00DC2443" w:rsidRPr="00502F73" w:rsidRDefault="00DC2443" w:rsidP="00502F7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3590E">
        <w:rPr>
          <w:rFonts w:ascii="Times New Roman" w:eastAsia="Times New Roman" w:hAnsi="Times New Roman" w:cs="Times New Roman"/>
          <w:sz w:val="28"/>
          <w:u w:val="single"/>
        </w:rPr>
        <w:t>Что касается полноты доставленных материалов</w:t>
      </w:r>
      <w:r>
        <w:rPr>
          <w:rFonts w:ascii="Times New Roman" w:eastAsia="Times New Roman" w:hAnsi="Times New Roman" w:cs="Times New Roman"/>
          <w:sz w:val="28"/>
        </w:rPr>
        <w:t>.</w:t>
      </w:r>
      <w:r w:rsidR="00CE1B98">
        <w:rPr>
          <w:rFonts w:ascii="Times New Roman" w:eastAsia="Times New Roman" w:hAnsi="Times New Roman" w:cs="Times New Roman"/>
          <w:sz w:val="28"/>
        </w:rPr>
        <w:t xml:space="preserve"> Однозначно вызывает сомнение в выполнении требований законодательства факт, например, доставки в «</w:t>
      </w:r>
      <w:proofErr w:type="spellStart"/>
      <w:r w:rsidR="00CE1B98">
        <w:rPr>
          <w:rFonts w:ascii="Times New Roman" w:eastAsia="Times New Roman" w:hAnsi="Times New Roman" w:cs="Times New Roman"/>
          <w:sz w:val="28"/>
        </w:rPr>
        <w:t>Гостелерадиофонд</w:t>
      </w:r>
      <w:proofErr w:type="spellEnd"/>
      <w:r w:rsidR="00CE1B98">
        <w:rPr>
          <w:rFonts w:ascii="Times New Roman" w:eastAsia="Times New Roman" w:hAnsi="Times New Roman" w:cs="Times New Roman"/>
          <w:sz w:val="28"/>
        </w:rPr>
        <w:t>» одного выпуска за неделю передачи «Прогноз погоды», если фактически она выходит ежедневно.</w:t>
      </w:r>
    </w:p>
    <w:p w:rsidR="00D3590E" w:rsidRDefault="00B96F30" w:rsidP="00502F7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заключение несколько слов о ближайших изменениях действующего законодательства. </w:t>
      </w:r>
    </w:p>
    <w:p w:rsidR="00D3590E" w:rsidRPr="00D3590E" w:rsidRDefault="00D3590E" w:rsidP="00502F7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3590E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14</w:t>
      </w:r>
    </w:p>
    <w:p w:rsidR="00B739E2" w:rsidRDefault="0018710C" w:rsidP="00502F7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января 20</w:t>
      </w:r>
      <w:r w:rsidR="00DC244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вступают в силу изменения, внесенные </w:t>
      </w:r>
      <w:r w:rsidR="00B96F30">
        <w:rPr>
          <w:rFonts w:ascii="Times New Roman" w:eastAsia="Times New Roman" w:hAnsi="Times New Roman" w:cs="Times New Roman"/>
          <w:sz w:val="28"/>
        </w:rPr>
        <w:t>в Закон</w:t>
      </w:r>
      <w:r>
        <w:rPr>
          <w:rFonts w:ascii="Times New Roman" w:eastAsia="Times New Roman" w:hAnsi="Times New Roman" w:cs="Times New Roman"/>
          <w:sz w:val="28"/>
        </w:rPr>
        <w:t xml:space="preserve"> «О средствах массовой информации» Федеральным законом №380-ФЗ от 16.10.2018 года, дополнивший перечень лицензионных требований статьи 31 следующим пунктом 5:</w:t>
      </w:r>
    </w:p>
    <w:p w:rsidR="0018710C" w:rsidRDefault="0018710C" w:rsidP="00502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"обеспечение лицензиатом -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(без учета телепрограмм, телепередач, идущих в эфи</w:t>
      </w:r>
      <w:r w:rsidR="00B96F30">
        <w:rPr>
          <w:rFonts w:ascii="Times New Roman" w:hAnsi="Times New Roman" w:cs="Times New Roman"/>
          <w:sz w:val="28"/>
          <w:szCs w:val="28"/>
        </w:rPr>
        <w:t>р без предварительной записи)</w:t>
      </w:r>
      <w:r>
        <w:rPr>
          <w:rFonts w:ascii="Times New Roman" w:hAnsi="Times New Roman" w:cs="Times New Roman"/>
          <w:sz w:val="28"/>
          <w:szCs w:val="28"/>
        </w:rPr>
        <w:t>"</w:t>
      </w:r>
      <w:r w:rsidR="00B96F30">
        <w:rPr>
          <w:rFonts w:ascii="Times New Roman" w:hAnsi="Times New Roman" w:cs="Times New Roman"/>
          <w:sz w:val="28"/>
          <w:szCs w:val="28"/>
        </w:rPr>
        <w:t>.</w:t>
      </w:r>
    </w:p>
    <w:p w:rsidR="00B96F30" w:rsidRDefault="00B96F30" w:rsidP="00502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готовятся рекомендации по исполнению данного требования. По получению </w:t>
      </w:r>
      <w:r w:rsidR="00CE1B98">
        <w:rPr>
          <w:rFonts w:ascii="Times New Roman" w:hAnsi="Times New Roman" w:cs="Times New Roman"/>
          <w:sz w:val="28"/>
          <w:szCs w:val="28"/>
        </w:rPr>
        <w:t xml:space="preserve">мы их </w:t>
      </w:r>
      <w:r>
        <w:rPr>
          <w:rFonts w:ascii="Times New Roman" w:hAnsi="Times New Roman" w:cs="Times New Roman"/>
          <w:sz w:val="28"/>
          <w:szCs w:val="28"/>
        </w:rPr>
        <w:t xml:space="preserve">сразу же разместим на нашем сайте. Однако не следует ждать – уже сейчас необходимо провести организационные мероприятия, определиться с объемами и перечнем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программ, которые будут требовать соответствующей обработки, при необходимости приобрести соответствующее оборудование. На семинаре в ноябре этого года мы планируем обсудить готовность вещателей к исполнению данного требования.</w:t>
      </w:r>
    </w:p>
    <w:p w:rsidR="0018710C" w:rsidRDefault="0018710C" w:rsidP="0018710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710C" w:rsidRPr="00A804E7" w:rsidRDefault="0018710C" w:rsidP="00A804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8710C" w:rsidRPr="00A804E7" w:rsidSect="008367CC">
      <w:pgSz w:w="11906" w:h="16838"/>
      <w:pgMar w:top="709" w:right="85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3F" w:rsidRDefault="00F9013F" w:rsidP="001C0B1F">
      <w:pPr>
        <w:spacing w:after="0" w:line="240" w:lineRule="auto"/>
      </w:pPr>
      <w:r>
        <w:separator/>
      </w:r>
    </w:p>
  </w:endnote>
  <w:endnote w:type="continuationSeparator" w:id="0">
    <w:p w:rsidR="00F9013F" w:rsidRDefault="00F9013F" w:rsidP="001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3F" w:rsidRDefault="00F9013F">
      <w:pPr>
        <w:spacing w:after="0" w:line="240" w:lineRule="auto"/>
      </w:pPr>
      <w:r>
        <w:separator/>
      </w:r>
    </w:p>
  </w:footnote>
  <w:footnote w:type="continuationSeparator" w:id="0">
    <w:p w:rsidR="00F9013F" w:rsidRDefault="00F9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2E1"/>
    <w:multiLevelType w:val="hybridMultilevel"/>
    <w:tmpl w:val="234C7EDE"/>
    <w:lvl w:ilvl="0" w:tplc="CE843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1354D"/>
    <w:multiLevelType w:val="hybridMultilevel"/>
    <w:tmpl w:val="2C286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C821A2"/>
    <w:multiLevelType w:val="hybridMultilevel"/>
    <w:tmpl w:val="EC58B260"/>
    <w:lvl w:ilvl="0" w:tplc="BEAC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0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2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09762D"/>
    <w:multiLevelType w:val="hybridMultilevel"/>
    <w:tmpl w:val="684A68F6"/>
    <w:lvl w:ilvl="0" w:tplc="B7D4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9484C"/>
    <w:multiLevelType w:val="hybridMultilevel"/>
    <w:tmpl w:val="AE0C9B52"/>
    <w:lvl w:ilvl="0" w:tplc="BD98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C2D43"/>
    <w:multiLevelType w:val="hybridMultilevel"/>
    <w:tmpl w:val="FD36986A"/>
    <w:lvl w:ilvl="0" w:tplc="C316C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1F"/>
    <w:rsid w:val="000127ED"/>
    <w:rsid w:val="0002558F"/>
    <w:rsid w:val="00036BB4"/>
    <w:rsid w:val="00063BF8"/>
    <w:rsid w:val="000A1D6D"/>
    <w:rsid w:val="000A3936"/>
    <w:rsid w:val="00120696"/>
    <w:rsid w:val="00123D26"/>
    <w:rsid w:val="0018710C"/>
    <w:rsid w:val="001C0B1F"/>
    <w:rsid w:val="001C30F9"/>
    <w:rsid w:val="00237E86"/>
    <w:rsid w:val="002624A4"/>
    <w:rsid w:val="0028686F"/>
    <w:rsid w:val="002B0E7A"/>
    <w:rsid w:val="002B698D"/>
    <w:rsid w:val="002C7E32"/>
    <w:rsid w:val="002E3EC9"/>
    <w:rsid w:val="002F43CF"/>
    <w:rsid w:val="003B4878"/>
    <w:rsid w:val="003C6731"/>
    <w:rsid w:val="003F11A0"/>
    <w:rsid w:val="00444D59"/>
    <w:rsid w:val="004531D0"/>
    <w:rsid w:val="004A2899"/>
    <w:rsid w:val="004D1904"/>
    <w:rsid w:val="00502F73"/>
    <w:rsid w:val="00517892"/>
    <w:rsid w:val="005206A0"/>
    <w:rsid w:val="00531113"/>
    <w:rsid w:val="0056220E"/>
    <w:rsid w:val="0056477D"/>
    <w:rsid w:val="0057518E"/>
    <w:rsid w:val="00583F4C"/>
    <w:rsid w:val="00593369"/>
    <w:rsid w:val="005C7231"/>
    <w:rsid w:val="005D2F21"/>
    <w:rsid w:val="005E2601"/>
    <w:rsid w:val="00601674"/>
    <w:rsid w:val="00645A7C"/>
    <w:rsid w:val="006660DD"/>
    <w:rsid w:val="0071027B"/>
    <w:rsid w:val="00735DE8"/>
    <w:rsid w:val="00772C6F"/>
    <w:rsid w:val="007F2A31"/>
    <w:rsid w:val="00801650"/>
    <w:rsid w:val="00806AD3"/>
    <w:rsid w:val="008367CC"/>
    <w:rsid w:val="008C3B25"/>
    <w:rsid w:val="008D5366"/>
    <w:rsid w:val="00991DDA"/>
    <w:rsid w:val="009A3B49"/>
    <w:rsid w:val="009A4899"/>
    <w:rsid w:val="009D3BCA"/>
    <w:rsid w:val="009F0DA8"/>
    <w:rsid w:val="00A46045"/>
    <w:rsid w:val="00A804E7"/>
    <w:rsid w:val="00A93E57"/>
    <w:rsid w:val="00AD529D"/>
    <w:rsid w:val="00AF400E"/>
    <w:rsid w:val="00B739E2"/>
    <w:rsid w:val="00B81A8E"/>
    <w:rsid w:val="00B87814"/>
    <w:rsid w:val="00B96F30"/>
    <w:rsid w:val="00BA55AA"/>
    <w:rsid w:val="00BB5EE7"/>
    <w:rsid w:val="00BF3D6D"/>
    <w:rsid w:val="00C3042C"/>
    <w:rsid w:val="00C60594"/>
    <w:rsid w:val="00C82823"/>
    <w:rsid w:val="00CE1B98"/>
    <w:rsid w:val="00CE5C01"/>
    <w:rsid w:val="00CF1971"/>
    <w:rsid w:val="00CF5B54"/>
    <w:rsid w:val="00D3590E"/>
    <w:rsid w:val="00D72563"/>
    <w:rsid w:val="00D8080B"/>
    <w:rsid w:val="00DC2443"/>
    <w:rsid w:val="00DE34A9"/>
    <w:rsid w:val="00DF49E1"/>
    <w:rsid w:val="00E026EB"/>
    <w:rsid w:val="00E33359"/>
    <w:rsid w:val="00E37E31"/>
    <w:rsid w:val="00EB27B0"/>
    <w:rsid w:val="00EE2CC8"/>
    <w:rsid w:val="00EE7F17"/>
    <w:rsid w:val="00F041CC"/>
    <w:rsid w:val="00F04B14"/>
    <w:rsid w:val="00F06592"/>
    <w:rsid w:val="00F2443A"/>
    <w:rsid w:val="00F40AD2"/>
    <w:rsid w:val="00F54D54"/>
    <w:rsid w:val="00F660B9"/>
    <w:rsid w:val="00F666C6"/>
    <w:rsid w:val="00F9013F"/>
    <w:rsid w:val="00FA4D94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1C0B1F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1C0B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1C0B1F"/>
    <w:rPr>
      <w:sz w:val="20"/>
    </w:rPr>
  </w:style>
  <w:style w:type="character" w:styleId="a6">
    <w:name w:val="footnote reference"/>
    <w:basedOn w:val="a0"/>
    <w:uiPriority w:val="99"/>
    <w:semiHidden/>
    <w:unhideWhenUsed/>
    <w:rsid w:val="001C0B1F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1C0B1F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C0B1F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1C0B1F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1C0B1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1C0B1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1C0B1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1C0B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AFF0-6FB5-47BE-9588-11916CC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</dc:creator>
  <cp:lastModifiedBy>Grigoriev</cp:lastModifiedBy>
  <cp:revision>14</cp:revision>
  <cp:lastPrinted>2019-04-09T07:36:00Z</cp:lastPrinted>
  <dcterms:created xsi:type="dcterms:W3CDTF">2019-03-11T10:31:00Z</dcterms:created>
  <dcterms:modified xsi:type="dcterms:W3CDTF">2019-04-09T07:37:00Z</dcterms:modified>
</cp:coreProperties>
</file>