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1B" w:rsidRDefault="00B5531B" w:rsidP="00B5531B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Arial" w:hAnsi="Arial" w:cs="Carlito"/>
          <w:spacing w:val="-12"/>
        </w:rPr>
      </w:pPr>
      <w:r>
        <w:rPr>
          <w:rFonts w:ascii="Arial" w:hAnsi="Arial" w:cs="Carlito"/>
          <w:noProof/>
          <w:spacing w:val="-12"/>
        </w:rPr>
        <w:drawing>
          <wp:inline distT="0" distB="0" distL="0" distR="0">
            <wp:extent cx="3453130" cy="464185"/>
            <wp:effectExtent l="0" t="0" r="0" b="0"/>
            <wp:docPr id="1" name="Рисунок 1" descr="Layer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Layer100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13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31B" w:rsidRPr="00D438ED" w:rsidRDefault="00B5531B" w:rsidP="00B5531B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</w:pPr>
      <w:r w:rsidRPr="00D438ED">
        <w:rPr>
          <w:spacing w:val="-12"/>
        </w:rPr>
        <w:t>КОДЕКС ДОБРОСОВЕСТНЫХ ПРАКТИК</w:t>
      </w:r>
      <w:r w:rsidRPr="00D438ED">
        <w:br/>
        <w:t>(Кодекс этической деятельности (работы) в сети Интернет)</w:t>
      </w:r>
      <w:r w:rsidRPr="00D438ED">
        <w:br/>
        <w:t>Владимир, 201</w:t>
      </w:r>
      <w:r w:rsidR="008A1A5A">
        <w:t>9</w:t>
      </w:r>
      <w:r w:rsidRPr="00D438ED">
        <w:t xml:space="preserve"> год</w:t>
      </w:r>
    </w:p>
    <w:p w:rsidR="00B5531B" w:rsidRPr="00FA5B06" w:rsidRDefault="00B5531B" w:rsidP="00B5531B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1F497D" w:themeColor="text2"/>
          <w:sz w:val="24"/>
          <w:szCs w:val="24"/>
        </w:rPr>
      </w:pPr>
      <w:r w:rsidRPr="00FA5B06">
        <w:rPr>
          <w:rStyle w:val="a3"/>
          <w:color w:val="1F497D" w:themeColor="text2"/>
          <w:sz w:val="24"/>
          <w:szCs w:val="24"/>
        </w:rPr>
        <w:t>ВВЕДЕНИЕ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Мировой и российский опыт показывают, что сегодня современные информационно-телекоммуникационные технологии, кроме прогрессивного и инновационного направления, связанного с предоставлением новых услуг и расширением возможностей для социально-экономического развития, могут нести реальные угрозы нарушения фундаментальных прав и свобод гражданина, безопасности общества и государства.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 xml:space="preserve">Мы, нижеподписавшиеся, заинтересованы в максимально эффективном и безопасном использовании возможностей сети Интернет, выражаем уверенность в том, что данные условия возможны исключительно при условии совместных усилий органов государственной власти, профессиональных, общественных и образовательных объединений и организаций, </w:t>
      </w:r>
      <w:proofErr w:type="gramStart"/>
      <w:r w:rsidRPr="00FA5B06">
        <w:rPr>
          <w:spacing w:val="-8"/>
        </w:rPr>
        <w:t>бизнес-сообщества</w:t>
      </w:r>
      <w:proofErr w:type="gramEnd"/>
      <w:r w:rsidRPr="00FA5B06">
        <w:rPr>
          <w:spacing w:val="-8"/>
        </w:rPr>
        <w:t>.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Принимая во внимание вышеизложенное, мы подписываем Кодекс добросовестных практик (далее - Кодекс), базирующийся на положениях законодательства Российской Федерации и разделяющий принципы международных актов, стороной которых является Российская Федерация.</w:t>
      </w:r>
    </w:p>
    <w:p w:rsidR="00B5531B" w:rsidRPr="00FA5B06" w:rsidRDefault="00B5531B" w:rsidP="00B5531B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color w:val="1F497D" w:themeColor="text2"/>
          <w:sz w:val="24"/>
          <w:szCs w:val="24"/>
        </w:rPr>
      </w:pPr>
      <w:r w:rsidRPr="00FA5B06">
        <w:rPr>
          <w:rStyle w:val="a3"/>
          <w:color w:val="1F497D" w:themeColor="text2"/>
          <w:sz w:val="24"/>
          <w:szCs w:val="24"/>
        </w:rPr>
        <w:t xml:space="preserve">ЦЕЛИ ПРИНЯТИЯ КОДЕКСА: 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формирование и обеспечение реализации условий для взаимодействия граждан, государства, общества и бизнеса;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 xml:space="preserve">снижение рисков, связанных с неосведомленностью всех заинтересованных лиц об угрозах вмешательства в частную жизнь, о требованиях законодательства Российской Федерации, о рекомендациях и стандартах профессиональных объединений и лучших практиках по защите прав и свобод гражданина как субъекта персональных данных, в том числе путем </w:t>
      </w:r>
      <w:proofErr w:type="spellStart"/>
      <w:r w:rsidRPr="00FA5B06">
        <w:rPr>
          <w:spacing w:val="-8"/>
        </w:rPr>
        <w:t>медиаобразования</w:t>
      </w:r>
      <w:proofErr w:type="spellEnd"/>
      <w:r w:rsidRPr="00FA5B06">
        <w:rPr>
          <w:spacing w:val="-8"/>
        </w:rPr>
        <w:t>;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proofErr w:type="gramStart"/>
      <w:r w:rsidRPr="00FA5B06">
        <w:rPr>
          <w:spacing w:val="-8"/>
        </w:rPr>
        <w:t>выявление, снижение и предупреждение рисков, связанных с возможным опасным и потенциально опасным контентом, а также относительно к действиям лиц, использующих возможности сети Интернет в противоправных целях;</w:t>
      </w:r>
      <w:proofErr w:type="gramEnd"/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установить основы для диалога с целью достижения и поддержания баланса интересов граждан, государства, общества и бизнеса в вопросах надлежащего поведения в сети Интернет;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привлечь органы государственной власти, профессиональные, общественные, образовательные объединения и организации, а также бизнес-сообщество к проблемам защиты прав субъектов персональных данных в сети Интернет, как первоочередного вопроса в формировании безопасного информационного пространства в сети Интернет путем создания надлежащих условий для его формирования и определения основных направлений, решений его развития.</w:t>
      </w:r>
    </w:p>
    <w:p w:rsidR="00B5531B" w:rsidRPr="00FA5B06" w:rsidRDefault="00B5531B" w:rsidP="00B5531B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Style w:val="a3"/>
          <w:color w:val="1F497D" w:themeColor="text2"/>
          <w:sz w:val="24"/>
          <w:szCs w:val="24"/>
        </w:rPr>
      </w:pPr>
      <w:r w:rsidRPr="00FA5B06">
        <w:rPr>
          <w:rStyle w:val="a3"/>
          <w:color w:val="1F497D" w:themeColor="text2"/>
          <w:sz w:val="24"/>
          <w:szCs w:val="24"/>
        </w:rPr>
        <w:t>ДОСТИЧЬ: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 xml:space="preserve">повышения внимания граждан, органов государственной власти, общества и бизнес-сообщества на необходимость построения безопасного информационного пространства в сети Интернет, </w:t>
      </w:r>
      <w:proofErr w:type="gramStart"/>
      <w:r w:rsidRPr="00FA5B06">
        <w:rPr>
          <w:spacing w:val="-8"/>
        </w:rPr>
        <w:t>обеспечивающее</w:t>
      </w:r>
      <w:proofErr w:type="gramEnd"/>
      <w:r w:rsidRPr="00FA5B06">
        <w:rPr>
          <w:spacing w:val="-8"/>
        </w:rPr>
        <w:t xml:space="preserve"> надежную защиту прав субъектов персональных данных, повышения информированности общества и частных пользователей относительно существующих угроз неприкосновенности частной жизни в связи с использованием информационных технологий;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организации и стимулирования новых исследований по вопросам функционирования сети Интернет и цифрового суверенитета, использование полученных данных для обеспечения и внедрения практических решений;</w:t>
      </w: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освещение положительного опыта деятельности в сети Интернет применительно к соблюдению прав и свобод человека и гражданина.</w:t>
      </w:r>
    </w:p>
    <w:p w:rsidR="00E35347" w:rsidRDefault="00E35347"/>
    <w:p w:rsidR="00B5531B" w:rsidRDefault="00B5531B" w:rsidP="00B5531B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Style w:val="a3"/>
          <w:b/>
          <w:color w:val="1F497D" w:themeColor="text2"/>
          <w:sz w:val="24"/>
          <w:szCs w:val="24"/>
        </w:rPr>
      </w:pPr>
      <w:r>
        <w:rPr>
          <w:rFonts w:ascii="Arial" w:hAnsi="Arial" w:cs="Carlito"/>
          <w:noProof/>
          <w:spacing w:val="-12"/>
        </w:rPr>
        <w:lastRenderedPageBreak/>
        <w:drawing>
          <wp:inline distT="0" distB="0" distL="0" distR="0">
            <wp:extent cx="3457575" cy="466725"/>
            <wp:effectExtent l="0" t="0" r="9525" b="9525"/>
            <wp:docPr id="2" name="Рисунок 2" descr="Layer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yer100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31B" w:rsidRDefault="00B5531B" w:rsidP="00B5531B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Style w:val="a3"/>
          <w:b/>
          <w:color w:val="1F497D" w:themeColor="text2"/>
          <w:sz w:val="24"/>
          <w:szCs w:val="24"/>
        </w:rPr>
      </w:pPr>
    </w:p>
    <w:p w:rsidR="00B5531B" w:rsidRPr="00FA5B06" w:rsidRDefault="00B5531B" w:rsidP="00B5531B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color w:val="1F497D" w:themeColor="text2"/>
          <w:sz w:val="24"/>
          <w:szCs w:val="24"/>
        </w:rPr>
      </w:pPr>
      <w:r w:rsidRPr="00FA5B06">
        <w:rPr>
          <w:rStyle w:val="a3"/>
          <w:color w:val="1F497D" w:themeColor="text2"/>
          <w:sz w:val="24"/>
          <w:szCs w:val="24"/>
        </w:rPr>
        <w:t xml:space="preserve">ОСНОВНЫЕ ПОДХОДЫ (МЕХАНИЗМЫ) 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 xml:space="preserve">Подписывая Кодекс, заинтересованные стороны заявляют о своей готовности в содействии в обеспечении безопасного информационного </w:t>
      </w:r>
      <w:proofErr w:type="gramStart"/>
      <w:r w:rsidRPr="00FA5B06">
        <w:rPr>
          <w:spacing w:val="-8"/>
        </w:rPr>
        <w:t>пространства</w:t>
      </w:r>
      <w:proofErr w:type="gramEnd"/>
      <w:r w:rsidRPr="00FA5B06">
        <w:rPr>
          <w:spacing w:val="-8"/>
        </w:rPr>
        <w:t xml:space="preserve"> в сети Интернета руководствуясь следующими подходами: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соблюдение требований законодательства Российской Федерации, положений международных договоров Российской Федерации и рекомендаций уполномоченных органов государственной власти;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информированность пользователей и открытость содержания правоотношений при оказании услуг в сети Интернет;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формирование условий для обеспечения безопасного и правомерного обмена информацией в сети Интернет;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создание, развитие и внедрение мероприятий по формированию культуры безопасного поведения в сети Интернет.</w:t>
      </w:r>
    </w:p>
    <w:p w:rsidR="00B5531B" w:rsidRPr="00FA5B06" w:rsidRDefault="00B5531B" w:rsidP="00B5531B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b w:val="0"/>
          <w:color w:val="1F497D" w:themeColor="text2"/>
          <w:sz w:val="24"/>
          <w:szCs w:val="24"/>
        </w:rPr>
      </w:pPr>
      <w:r w:rsidRPr="00FA5B06">
        <w:rPr>
          <w:rStyle w:val="a3"/>
          <w:color w:val="1F497D" w:themeColor="text2"/>
          <w:sz w:val="24"/>
          <w:szCs w:val="24"/>
        </w:rPr>
        <w:t>ЗАКЛЮЧИТЕЛЬНЫЕ ПОЛОЖЕНИЯ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Кодекс открыт для присоединения к нему любой заинтересованной стороны.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Сторона, которая присоединяется к Кодексу, предварительно направляет заявление о присоединении к Кодексу, подписанное его уполномоченным представителем, в адрес уполномоченного органа по защите прав субъектов персональных данных.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Положения Кодекса могут применяться Сторонами на территории Российской Федерации в качестве делового поведения и практик, и не распространяются на их взаимоотношения, складывающиеся на территории иностранных государств.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Датой вступления в силу настоящего Кодекса считать 8 ноября 2016 года.</w:t>
      </w: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>_____________________________________  ____________________  __________________________</w:t>
      </w: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 xml:space="preserve">полное наименование должности и организации                  подпись                         расшифровка подписи          </w:t>
      </w: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  <w:r w:rsidRPr="00FA5B06">
        <w:rPr>
          <w:spacing w:val="-8"/>
        </w:rPr>
        <w:t xml:space="preserve">    </w:t>
      </w: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Pr="00FA5B06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both"/>
        <w:rPr>
          <w:spacing w:val="-8"/>
        </w:rPr>
      </w:pP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right"/>
        <w:rPr>
          <w:spacing w:val="-8"/>
        </w:rPr>
      </w:pPr>
      <w:r w:rsidRPr="00FA5B06">
        <w:rPr>
          <w:spacing w:val="-8"/>
        </w:rPr>
        <w:t>«______» __________________ 201</w:t>
      </w:r>
      <w:bookmarkStart w:id="0" w:name="_GoBack"/>
      <w:bookmarkEnd w:id="0"/>
      <w:r w:rsidR="008A1A5A">
        <w:rPr>
          <w:spacing w:val="-8"/>
        </w:rPr>
        <w:t xml:space="preserve">9 </w:t>
      </w:r>
      <w:r w:rsidRPr="00FA5B06">
        <w:rPr>
          <w:spacing w:val="-8"/>
        </w:rPr>
        <w:t xml:space="preserve"> г.</w:t>
      </w:r>
    </w:p>
    <w:p w:rsidR="00B5531B" w:rsidRDefault="00B5531B" w:rsidP="00B5531B">
      <w:pPr>
        <w:pStyle w:val="a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beforeAutospacing="0" w:after="120" w:afterAutospacing="0" w:line="240" w:lineRule="exact"/>
        <w:jc w:val="right"/>
        <w:rPr>
          <w:rFonts w:ascii="Arial" w:hAnsi="Arial" w:cs="Carlito"/>
          <w:spacing w:val="-8"/>
        </w:rPr>
      </w:pPr>
    </w:p>
    <w:p w:rsidR="00B5531B" w:rsidRDefault="00B5531B" w:rsidP="00803911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476500" cy="1219200"/>
            <wp:effectExtent l="0" t="0" r="0" b="0"/>
            <wp:docPr id="6" name="Рисунок 6" descr="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31B" w:rsidRDefault="00B5531B" w:rsidP="00B5531B"/>
    <w:p w:rsidR="00B5531B" w:rsidRDefault="00B5531B" w:rsidP="00B5531B"/>
    <w:p w:rsidR="00B5531B" w:rsidRDefault="00B5531B" w:rsidP="00B5531B"/>
    <w:p w:rsidR="00B5531B" w:rsidRDefault="00B5531B" w:rsidP="00B5531B"/>
    <w:p w:rsidR="00B5531B" w:rsidRDefault="00B5531B" w:rsidP="00B5531B"/>
    <w:p w:rsidR="00B5531B" w:rsidRDefault="00B5531B" w:rsidP="00B5531B"/>
    <w:p w:rsidR="00B5531B" w:rsidRDefault="00B5531B" w:rsidP="00B5531B"/>
    <w:p w:rsidR="00B5531B" w:rsidRDefault="00B5531B" w:rsidP="00B5531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409950" cy="1381125"/>
            <wp:effectExtent l="0" t="0" r="0" b="9525"/>
            <wp:docPr id="5" name="Рисунок 5" descr="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31B" w:rsidRDefault="00B5531B" w:rsidP="00B5531B">
      <w:pPr>
        <w:jc w:val="center"/>
      </w:pPr>
    </w:p>
    <w:p w:rsidR="00B5531B" w:rsidRDefault="00B5531B" w:rsidP="00B5531B">
      <w:pPr>
        <w:jc w:val="center"/>
      </w:pPr>
    </w:p>
    <w:p w:rsidR="00B5531B" w:rsidRDefault="00B5531B" w:rsidP="00B5531B">
      <w:pPr>
        <w:jc w:val="center"/>
      </w:pPr>
    </w:p>
    <w:p w:rsidR="00B5531B" w:rsidRDefault="00B5531B" w:rsidP="00B5531B">
      <w:pPr>
        <w:jc w:val="center"/>
      </w:pPr>
    </w:p>
    <w:p w:rsidR="00B5531B" w:rsidRDefault="00B5531B" w:rsidP="00B5531B">
      <w:pPr>
        <w:jc w:val="center"/>
      </w:pPr>
    </w:p>
    <w:p w:rsidR="00B5531B" w:rsidRDefault="00B5531B" w:rsidP="00B5531B">
      <w:pPr>
        <w:jc w:val="center"/>
      </w:pPr>
    </w:p>
    <w:p w:rsidR="00B5531B" w:rsidRDefault="00B5531B" w:rsidP="00B5531B">
      <w:pPr>
        <w:jc w:val="center"/>
      </w:pPr>
    </w:p>
    <w:p w:rsidR="00B5531B" w:rsidRDefault="00B5531B" w:rsidP="00B5531B">
      <w:pPr>
        <w:jc w:val="center"/>
      </w:pPr>
    </w:p>
    <w:p w:rsidR="00B5531B" w:rsidRDefault="00B5531B" w:rsidP="00B5531B">
      <w:pPr>
        <w:jc w:val="center"/>
      </w:pPr>
    </w:p>
    <w:p w:rsidR="00B5531B" w:rsidRDefault="00B5531B" w:rsidP="00B5531B">
      <w:pPr>
        <w:jc w:val="center"/>
      </w:pPr>
    </w:p>
    <w:p w:rsidR="00B5531B" w:rsidRDefault="00B5531B" w:rsidP="00B5531B">
      <w:pPr>
        <w:jc w:val="center"/>
      </w:pPr>
    </w:p>
    <w:p w:rsidR="00B5531B" w:rsidRPr="00D438ED" w:rsidRDefault="00B5531B" w:rsidP="00B5531B">
      <w:pPr>
        <w:jc w:val="center"/>
        <w:rPr>
          <w:b/>
          <w:color w:val="1F497D"/>
          <w:sz w:val="40"/>
          <w:szCs w:val="40"/>
        </w:rPr>
      </w:pPr>
      <w:r w:rsidRPr="00D438ED">
        <w:rPr>
          <w:b/>
          <w:color w:val="1F497D"/>
          <w:sz w:val="40"/>
          <w:szCs w:val="40"/>
        </w:rPr>
        <w:t>ВЛАДИМИР</w:t>
      </w:r>
    </w:p>
    <w:p w:rsidR="00B5531B" w:rsidRPr="00D438ED" w:rsidRDefault="00B5531B" w:rsidP="00B5531B">
      <w:pPr>
        <w:jc w:val="center"/>
        <w:rPr>
          <w:b/>
          <w:color w:val="1F497D"/>
          <w:sz w:val="40"/>
          <w:szCs w:val="40"/>
        </w:rPr>
      </w:pPr>
      <w:r w:rsidRPr="00D438ED">
        <w:rPr>
          <w:b/>
          <w:color w:val="1F497D"/>
          <w:sz w:val="40"/>
          <w:szCs w:val="40"/>
        </w:rPr>
        <w:t>201</w:t>
      </w:r>
      <w:r w:rsidR="008A1A5A">
        <w:rPr>
          <w:b/>
          <w:color w:val="1F497D"/>
          <w:sz w:val="40"/>
          <w:szCs w:val="40"/>
        </w:rPr>
        <w:t>9</w:t>
      </w:r>
    </w:p>
    <w:p w:rsidR="00B5531B" w:rsidRDefault="00B5531B"/>
    <w:sectPr w:rsidR="00B5531B" w:rsidSect="00B5531B">
      <w:pgSz w:w="11906" w:h="16838"/>
      <w:pgMar w:top="709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rlito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911F1"/>
    <w:rsid w:val="00803911"/>
    <w:rsid w:val="008A1A5A"/>
    <w:rsid w:val="008A679D"/>
    <w:rsid w:val="009E48BD"/>
    <w:rsid w:val="009E7992"/>
    <w:rsid w:val="00A911F1"/>
    <w:rsid w:val="00B5531B"/>
    <w:rsid w:val="00BB6F1A"/>
    <w:rsid w:val="00D94540"/>
    <w:rsid w:val="00E3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8BD"/>
  </w:style>
  <w:style w:type="paragraph" w:styleId="2">
    <w:name w:val="heading 2"/>
    <w:basedOn w:val="a"/>
    <w:link w:val="20"/>
    <w:uiPriority w:val="99"/>
    <w:qFormat/>
    <w:rsid w:val="00B553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B553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553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553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99"/>
    <w:qFormat/>
    <w:rsid w:val="00B5531B"/>
    <w:rPr>
      <w:rFonts w:cs="Times New Roman"/>
      <w:b/>
      <w:bCs/>
    </w:rPr>
  </w:style>
  <w:style w:type="paragraph" w:styleId="a4">
    <w:name w:val="Normal (Web)"/>
    <w:basedOn w:val="a"/>
    <w:uiPriority w:val="99"/>
    <w:rsid w:val="00B553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5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5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9"/>
    <w:qFormat/>
    <w:rsid w:val="00B553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B553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553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553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99"/>
    <w:qFormat/>
    <w:rsid w:val="00B5531B"/>
    <w:rPr>
      <w:rFonts w:cs="Times New Roman"/>
      <w:b/>
      <w:bCs/>
    </w:rPr>
  </w:style>
  <w:style w:type="paragraph" w:styleId="a4">
    <w:name w:val="Normal (Web)"/>
    <w:basedOn w:val="a"/>
    <w:uiPriority w:val="99"/>
    <w:rsid w:val="00B553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5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5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</dc:creator>
  <cp:keywords/>
  <dc:description/>
  <cp:lastModifiedBy>RM014</cp:lastModifiedBy>
  <cp:revision>10</cp:revision>
  <dcterms:created xsi:type="dcterms:W3CDTF">2017-11-14T05:59:00Z</dcterms:created>
  <dcterms:modified xsi:type="dcterms:W3CDTF">2019-04-23T11:18:00Z</dcterms:modified>
</cp:coreProperties>
</file>