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D107A7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D107A7">
              <w:rPr>
                <w:sz w:val="28"/>
                <w:szCs w:val="28"/>
              </w:rPr>
              <w:t>ВЛАДИМИРСКОЙ</w:t>
            </w:r>
            <w:r w:rsidR="00FF205B">
              <w:rPr>
                <w:sz w:val="28"/>
                <w:szCs w:val="28"/>
                <w:lang w:val="en-US"/>
              </w:rPr>
              <w:t xml:space="preserve">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FF205B">
            <w:pPr>
              <w:jc w:val="center"/>
              <w:rPr>
                <w:bCs/>
                <w:sz w:val="56"/>
                <w:szCs w:val="56"/>
              </w:rPr>
            </w:pPr>
            <w:r w:rsidRPr="00FF205B">
              <w:rPr>
                <w:bCs/>
                <w:sz w:val="56"/>
                <w:szCs w:val="56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    </w:t>
            </w:r>
            <w:r w:rsidR="00FF205B"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5C586A" w:rsidP="00D107A7" w:rsidR="00BA1D78" w:rsidRPr="00733106">
            <w:pPr>
              <w:jc w:val="center"/>
            </w:pPr>
            <w:r>
              <w:t xml:space="preserve">г. </w:t>
            </w:r>
            <w:r w:rsidR="00D107A7">
              <w:t>Владимир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Об обработке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В соответствии со статьей 18.1 Федерального закона от 27 июля 2006 г. №152-ФЗ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приказа</w:t>
      </w:r>
      <w:proofErr w:type="gramEnd"/>
      <w:r w:rsidRPr="00A57342">
        <w:rPr>
          <w:sz w:val="28"/>
          <w:szCs w:val="28"/>
        </w:rPr>
        <w:t xml:space="preserve">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от 15.12.2022 №201 «Об обработке персональных данных в Федеральной службе по надзору в сфере связи, информационных технологий и массовых коммуникаций», приказываю: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Назначить </w:t>
      </w:r>
      <w:proofErr w:type="gramStart"/>
      <w:r w:rsidRPr="00A57342">
        <w:rPr>
          <w:sz w:val="28"/>
          <w:szCs w:val="28"/>
        </w:rPr>
        <w:t>ответственным</w:t>
      </w:r>
      <w:proofErr w:type="gramEnd"/>
      <w:r w:rsidRPr="00A57342">
        <w:rPr>
          <w:sz w:val="28"/>
          <w:szCs w:val="28"/>
        </w:rPr>
        <w:t xml:space="preserve"> за организацию обработки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заместителя руководителя Управления </w:t>
      </w:r>
      <w:proofErr w:type="spellStart"/>
      <w:r w:rsidRPr="00A57342">
        <w:rPr>
          <w:sz w:val="28"/>
          <w:szCs w:val="28"/>
        </w:rPr>
        <w:t>М.А.Димакова</w:t>
      </w:r>
      <w:proofErr w:type="spellEnd"/>
      <w:r w:rsidRPr="00A57342">
        <w:rPr>
          <w:sz w:val="28"/>
          <w:szCs w:val="28"/>
        </w:rPr>
        <w:t>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 Утвердить: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2.1. Правила обработки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 (приложение №1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2.2. </w:t>
      </w:r>
      <w:proofErr w:type="gramStart"/>
      <w:r w:rsidRPr="00A57342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г. №152-ФЗ «О персональных данных», принятыми в соответствии с ним нормативными правовыми актами и локальными актами Управления Федеральной службы по надзору в сфере связи, информационных технологий и массовых коммуникаций по Владимирской области (приложение №2 к настоящему приказу).</w:t>
      </w:r>
      <w:proofErr w:type="gramEnd"/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2.3. Перечень информационных систем персональных данных Управления Федеральной службы по надзору в сфере связи, информационных технологий и массовых коммуникаций по Владимирской области (приложение №3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2.4. </w:t>
      </w:r>
      <w:proofErr w:type="gramStart"/>
      <w:r w:rsidRPr="00A57342">
        <w:rPr>
          <w:sz w:val="28"/>
          <w:szCs w:val="28"/>
        </w:rPr>
        <w:t>Перечень должностей федеральных государственных гражданских служащих и (или) работников Управления Федеральной службы по надзору в сфере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службы,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 (приложение №4 к настоящему приказу).</w:t>
      </w:r>
      <w:proofErr w:type="gramEnd"/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2.5. Должностной регламент (должностные обязанности) </w:t>
      </w:r>
      <w:proofErr w:type="gramStart"/>
      <w:r w:rsidRPr="00A57342">
        <w:rPr>
          <w:sz w:val="28"/>
          <w:szCs w:val="28"/>
        </w:rPr>
        <w:t>ответственного</w:t>
      </w:r>
      <w:proofErr w:type="gramEnd"/>
      <w:r w:rsidRPr="00A57342">
        <w:rPr>
          <w:sz w:val="28"/>
          <w:szCs w:val="28"/>
        </w:rPr>
        <w:t xml:space="preserve"> за организацию обработки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 (приложение №5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2.6. </w:t>
      </w:r>
      <w:proofErr w:type="gramStart"/>
      <w:r w:rsidRPr="00A57342">
        <w:rPr>
          <w:sz w:val="28"/>
          <w:szCs w:val="28"/>
        </w:rPr>
        <w:t>Типовое обязательство федерального государственного гражданского служащего и (или) работника Управления Федеральной службы по надзору в сфере связи, информационных технологий и массовых коммуникаций по Владимирской области, замещающего должность, не являющейся должностью федеральной государственной гражданской службы, на основании трудового договора, непосредственно осуществляющего обработку персональных данных, в случае расторжения с ним служебного контракта или трудового договора, прекратить обработку персональных данных, ставших известными ему</w:t>
      </w:r>
      <w:proofErr w:type="gramEnd"/>
      <w:r w:rsidRPr="00A57342">
        <w:rPr>
          <w:sz w:val="28"/>
          <w:szCs w:val="28"/>
        </w:rPr>
        <w:t xml:space="preserve"> в связи с исполнением должностных обязанностей (приложение №6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2.7. </w:t>
      </w:r>
      <w:proofErr w:type="gramStart"/>
      <w:r w:rsidRPr="00A57342">
        <w:rPr>
          <w:sz w:val="28"/>
          <w:szCs w:val="28"/>
        </w:rPr>
        <w:t>Типовую форму согласия на обработку персональных данных федеральных государственных гражданских служащих и (или) работников Управления Федеральной службы по надзору в сфере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службы, на основании трудового договора, иных субъектов персональных данных (приложение №7 к настоящему приказу).</w:t>
      </w:r>
      <w:proofErr w:type="gramEnd"/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2.8. Типовую форму разъяснения субъекту персональных данных юридических последствий отказа предоставить свои персональные данные (приложение №8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2.9. Порядок доступа федеральных государственных гражданских служащих и (или) работников Федеральной службы по надзору в сфере связи, информационных технологий и массовых коммуникаций, замещающих должности, не являющиеся должностями федеральной государственной гражданской службы, на основании трудового договора, в помещения, в которых ведется обработка персональных данных (приложение №9 к настоящему приказу).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3. Признать утратившими силу приказы Управления Федеральной службы по надзору в сфере связи, информационных технологий и массовых коммуникаций по Владимирской области: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от 28 октября 2013 года №74-О «Об утверждении документов,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области»;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от 27.12.2012 №99-О «Об утверждении политики в отношении обработки персональных данных и реализации требований к защите персональных данных».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4. </w:t>
      </w:r>
      <w:proofErr w:type="gramStart"/>
      <w:r w:rsidRPr="00A57342">
        <w:rPr>
          <w:sz w:val="28"/>
          <w:szCs w:val="28"/>
        </w:rPr>
        <w:t>Контроль за</w:t>
      </w:r>
      <w:proofErr w:type="gramEnd"/>
      <w:r w:rsidRPr="00A57342"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spacing w:lineRule="auto" w:line="360"/>
        <w:ind w:firstLine="709"/>
        <w:jc w:val="both"/>
        <w:rPr>
          <w:sz w:val="28"/>
          <w:szCs w:val="28"/>
        </w:rPr>
      </w:pPr>
    </w:p>
    <w:p w:rsidRDefault="00D913E2" w:rsidP="00E02696" w:rsidR="00D913E2">
      <w:pPr>
        <w:spacing w:lineRule="auto" w:line="360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Руководитель                             </w:t>
      </w:r>
      <w:r w:rsidR="00E02696">
        <w:rPr>
          <w:sz w:val="28"/>
          <w:szCs w:val="28"/>
        </w:rPr>
        <w:t xml:space="preserve">                               </w:t>
      </w:r>
      <w:r w:rsidRPr="00A57342">
        <w:rPr>
          <w:sz w:val="28"/>
          <w:szCs w:val="28"/>
        </w:rPr>
        <w:t xml:space="preserve">                               </w:t>
      </w:r>
      <w:proofErr w:type="spellStart"/>
      <w:r w:rsidRPr="00A57342">
        <w:rPr>
          <w:sz w:val="28"/>
          <w:szCs w:val="28"/>
        </w:rPr>
        <w:t>В.В.Ольхов</w:t>
      </w:r>
      <w:proofErr w:type="spellEnd"/>
    </w:p>
    <w:p w:rsidRDefault="00A57342" w:rsidP="00A57342" w:rsidR="00A57342" w:rsidRPr="00A57342">
      <w:pPr>
        <w:spacing w:lineRule="auto" w:line="360"/>
        <w:ind w:firstLine="709"/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№1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 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«__» ______ 2023 г. №___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Правила обработки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I. Общие положения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</w:t>
      </w:r>
      <w:proofErr w:type="gramStart"/>
      <w:r w:rsidRPr="00A57342">
        <w:rPr>
          <w:sz w:val="28"/>
          <w:szCs w:val="28"/>
        </w:rPr>
        <w:t xml:space="preserve">Обработка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 (Управление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</w:t>
      </w:r>
      <w:proofErr w:type="gramEnd"/>
      <w:r w:rsidRPr="00A57342">
        <w:rPr>
          <w:sz w:val="28"/>
          <w:szCs w:val="28"/>
        </w:rPr>
        <w:t xml:space="preserve">, персональные </w:t>
      </w:r>
      <w:proofErr w:type="gramStart"/>
      <w:r w:rsidRPr="00A57342">
        <w:rPr>
          <w:sz w:val="28"/>
          <w:szCs w:val="28"/>
        </w:rPr>
        <w:t>данные</w:t>
      </w:r>
      <w:proofErr w:type="gramEnd"/>
      <w:r w:rsidRPr="00A57342">
        <w:rPr>
          <w:sz w:val="28"/>
          <w:szCs w:val="28"/>
        </w:rPr>
        <w:t xml:space="preserve"> которых обрабатываются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3. К субъектам персональных данных, персональные данные которых обрабатываются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в соответствии с настоящими Правилами относятся: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1) федеральные государственные гражданские служащие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(далее - государственные служащие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области) и члены их семьи;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2) граждане, претендующие на замещение должностей федеральной государственной гражданской службы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подпунктах 1, 2 настоящего пункта, в случаях, предусмотренных законодательством Российской Федерации;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4) уволенные государственные служащие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5) лица, включенные в кадровый резерв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6) лица, обработка персональных данных которых осуществляется в связи с исполнением государственного контракта, заключаемого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пор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7) лица, обработка персональных данных которых осуществляется в связи с исполнением гражданско-правовых договоров, заключаемых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8) лица, обработка персональных данных которых осуществляется в связи с выполнением возложенных законодательством Российской Федерации на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 функций, полномочий и обязанностей;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9) граждане, обратившиеся в соответствии с Федеральным законом от 2 мая 2006 г. №59-ФЗ «О порядке рассмотрения обращений граждан Российской Федерации»;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10) пользователи официального сайта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информационно-телекоммуникационной сети «Интернет».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4. </w:t>
      </w:r>
      <w:proofErr w:type="gramStart"/>
      <w:r w:rsidRPr="00A57342">
        <w:rPr>
          <w:sz w:val="28"/>
          <w:szCs w:val="28"/>
        </w:rPr>
        <w:t>Обработка персональных данных лиц, указанных в пункте 3 настоящих Правил, в соответствии с пунктом 2 части 1 статьи 6 Федерального закона от 27 июля 2006 г. №152-ФЗ «О персональных данных» (далее - Федеральный закон «О персональных данных») осуществляется без согласия субъекта персональных данных на обработку его персональных данных для достижения целей, предусмотренных международным договором Российской Федерации или законом, для осуществления и</w:t>
      </w:r>
      <w:proofErr w:type="gramEnd"/>
      <w:r w:rsidRPr="00A57342">
        <w:rPr>
          <w:sz w:val="28"/>
          <w:szCs w:val="28"/>
        </w:rPr>
        <w:t xml:space="preserve"> выполнения возложенных законодательством Российской Федерации на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функций, полномочий и обязанностей.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5. Обработка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II. Цели, условия и порядок обработки персональных данных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и соответствующие им перечни обрабатываемых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персональных данных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6. </w:t>
      </w:r>
      <w:proofErr w:type="gramStart"/>
      <w:r w:rsidRPr="00A57342">
        <w:rPr>
          <w:sz w:val="28"/>
          <w:szCs w:val="28"/>
        </w:rPr>
        <w:t xml:space="preserve">Персональные данные субъектов персональных данных, указанных в подпунктах 1 - 5 настоящих Правил, обрабатываются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государственными служащими Управления 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 области должностных обязанностей, обеспечения</w:t>
      </w:r>
      <w:proofErr w:type="gramEnd"/>
      <w:r w:rsidRPr="00A57342">
        <w:rPr>
          <w:sz w:val="28"/>
          <w:szCs w:val="28"/>
        </w:rPr>
        <w:t xml:space="preserve"> личной безопасности государственных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 области,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7. В целях, указанных в пункте 6 настоящих Правил, обрабатываются следующие категории персональных данных субъектов персональных данных, указанных в подпунктах 1 - 5 пункта 3 настоящих Правил: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дата рождения;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место рождения;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4) сведения о гражданстве (в том числе о прежних гражданствах, иных гражданствах);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7) адрес места жительства, дата регистрации по месту жительства (месту пребывания);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8) номер телефона или сведения о других способах связи;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9)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10) идентификационный номер налогоплательщика;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11) реквизиты страхового медицинского полиса обязательного медицинского страхования;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12) реквизиты свидетельства о государственной регистрации актов гражданского состояния;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13) сведения о семейном положении, составе семьи и о близких родственниках (в том числе бывших супругах);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14) 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16)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17) сведения об ученой степени, ученом звании;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18) сведения о владении иностранными языками и языками народов Российской Федерации;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19) сведения о наличии либо отсутствии заболевания, препятствующего поступлению на гражданскую службу или ее прохождению;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20) фотография;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21) сведения о прохождении гражданской службы, в том числе: дата и основание поступления на гражданскую службу и назначения на должность гражданской службы, дата и основание назначения, перевода, 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гражданской службы, а также сведения о прежнем месте работы;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22)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23) сведения о пребывании за границей;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24)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25) сведения о наличии или отсутствии судимости;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26) сведения об оформленных допусках к государственной тайне;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27) сведения о государственных наградах, иных наградах и знаках отличия;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28) сведения о профессиональной переподготовке и (или) повышении квалификации;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29) сведения о ежегодных оплачиваемых отпусках, учебных отпусках и отпусках без сохранения денежного содержания;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 xml:space="preserve">30) сведения о доходах, об имуществе и обязательствах имущественного характера государственного служащего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гражданина, претендующего на замещение должности федеральной государственной гражданской службы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сведения о доходах, об имуществе и обязательствах имущественного характера супруги (супруга) и (или) несовершеннолетних детей государственного служащего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гражданина, претендующего на замещение должности федеральной</w:t>
      </w:r>
      <w:proofErr w:type="gramEnd"/>
      <w:r w:rsidRPr="00A57342">
        <w:rPr>
          <w:sz w:val="28"/>
          <w:szCs w:val="28"/>
        </w:rPr>
        <w:t xml:space="preserve"> государственной гражданской службы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а также сведения о расходах государственного служащего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его супруги (супруга) и (или) несовершеннолетних детей; 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31) сведения об адресах сайтов и (или) страниц сайтов в информационно-телекоммуникационной сети «Интернет», на которых государственным служащим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32) номер расчетного счета;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33) номер банковской карты;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34) иные сведения, которые субъект персональных данных пожелал сообщить о себе и которые отвечают целям обработки персональных данных, указанным в пункте 6 настоящих Правил.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8. </w:t>
      </w:r>
      <w:proofErr w:type="gramStart"/>
      <w:r w:rsidRPr="00A57342">
        <w:rPr>
          <w:sz w:val="28"/>
          <w:szCs w:val="28"/>
        </w:rPr>
        <w:t>Обработка персональных данных и биометрических персональных данных субъектов персональных данных, указанных в подпунктах 1 - 5 пункта 3 настоящих Правил, осуществляется без их согласия в целях, определенных пунктом 6 настоящих Правил, в соответствии с пунктом 2 части 1 статьи 6 и частью 2 статьи 11 Федерального закона «О персональных данных» и Федерального закона от 27 мая 2003 г. №58-ФЗ «О системе</w:t>
      </w:r>
      <w:proofErr w:type="gramEnd"/>
      <w:r w:rsidRPr="00A57342">
        <w:rPr>
          <w:sz w:val="28"/>
          <w:szCs w:val="28"/>
        </w:rPr>
        <w:t xml:space="preserve"> государственной службы Российской Федерации», Федерального закона от 27 июля 2004 г. №79-ФЗ «О государственной гражданской службе Российской Федерации», Федерального закона от 25 декабря 2008 г. №273-ФЗ «О противодействии коррупции», Трудовым кодексом Российской Федерации.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9. </w:t>
      </w:r>
      <w:proofErr w:type="gramStart"/>
      <w:r w:rsidRPr="00A57342">
        <w:rPr>
          <w:sz w:val="28"/>
          <w:szCs w:val="28"/>
        </w:rPr>
        <w:t>Обработка специальных категорий персональных данных субъектов персональных данных осуществляется без их согласия в целях, указанных в пункте 6 настоящих Правил, в соответствии с подпунктом 2.3 пункта 2 части 2 статьи 10 Федерального закона «О персональных данных», за исключением случаев получения персональных данных у третьей стороны в соответствии с пунктом 3 статьи 86 Трудового кодекса Российской Федерации.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10. Обработка персональных данных субъектов персональных данных, указанных в подпунктах 1 – 5 пункта 3 настоящих Правил, осуществляется с их согласия в следующих случаях: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при передаче персональных данных третьим лицам в случаях, не предусмотренных законодательством Российской Федерации о государственной гражданской службе и о противодействии коррупции;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 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11. В случаях, предусмотренных пунктом 10 настоящих Правил, согласие субъектов персональных данных оформляется в письменной форме, если иное не установлено Федеральным законом «О персональных данных».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12. </w:t>
      </w:r>
      <w:proofErr w:type="gramStart"/>
      <w:r w:rsidRPr="00A57342">
        <w:rPr>
          <w:sz w:val="28"/>
          <w:szCs w:val="28"/>
        </w:rPr>
        <w:t xml:space="preserve">Обработка персональных данных субъектов персональных данных, указанных в подпунктах 1 – 5  пункта 3 настоящих Правил, осуществляется отделом организационной финансовой, правовой работы и кадров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13.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1) получения оригиналов необходимых документов (заявление, трудовая книжка, автобиография, иные документы, предоставляемые в отдел организационной финансовой, правовой работы и кадров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(далее - оригиналы документов);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копирования оригиналов документов;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4) формирования персональных данных в ходе кадровой работы;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5) внесения персональных данных в информационные системы персональных данных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используемые отделом организационной финансовой, правовой работы и кадров Управления.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14. </w:t>
      </w:r>
      <w:proofErr w:type="gramStart"/>
      <w:r w:rsidRPr="00A57342">
        <w:rPr>
          <w:sz w:val="28"/>
          <w:szCs w:val="28"/>
        </w:rPr>
        <w:t>Запрещается получать, обрабатывать и приобщать к личному делу субъектов персональных данных, указанных в подпунктах 1 - 5, пункта 3 настоящих Правил, персональные данные, не предусмотренные пунктом 7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15. </w:t>
      </w:r>
      <w:proofErr w:type="gramStart"/>
      <w:r w:rsidRPr="00A57342">
        <w:rPr>
          <w:sz w:val="28"/>
          <w:szCs w:val="28"/>
        </w:rPr>
        <w:t xml:space="preserve">Персональные данные лиц, указанных в подпунктах 6 - 8 пункта 3 настоящих Правил, обрабатываются в целях реализации полномочий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установленных Положением об Управлении Федеральной службе по надзору в сфере связи, информационных технологий и массовых коммуникаций по Владимирской области, утвержденным приказом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от 25.01.2016 №77, а также предусмотренных федеральными законами, актами Президента Российской Федерации, Правительства Российской Федерации.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16. В целях, указанных в пункте 15 настоящих Правил, обрабатываются следующие персональные данные лиц, указанных в подпунктах 6 – 8 пункта 3 настоящих Правил: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фамилия, имя, отчество (при наличии);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дата и место рождения;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адрес места жительства, дата регистрации по месту жительства (месту пребывания);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4) сведения, содержащиеся в страховом свидетельстве обязательного пенсионного страхования или документе, </w:t>
      </w:r>
      <w:proofErr w:type="gramStart"/>
      <w:r w:rsidRPr="00A57342">
        <w:rPr>
          <w:sz w:val="28"/>
          <w:szCs w:val="28"/>
        </w:rPr>
        <w:t>подтверждающим</w:t>
      </w:r>
      <w:proofErr w:type="gramEnd"/>
      <w:r w:rsidRPr="00A57342">
        <w:rPr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5) идентификационный номер налогоплательщика;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6)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7) номер телефона или сведения о других способах связи;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8) иные персональные данные, которые отвечают цели обработки персональных данных, указанной в пункте 15 настоящих Правил.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17. Персональные данные лиц, указанных в подпункте 9 пункта 3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законом от 2 мая 2006 г. №59-ФЗ «О порядке рассмотрения обращений граждан Российской Федерации».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18. В целях, указанных в пункте 17 настоящих Правил, обрабатываются следующие персональные данные лиц, указанных в подпункте 9 пункта 3 настоящих Правил: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фамилия, имя, отчество (при наличии);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адрес места жительства;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адрес электронной почты (при наличии);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19. Обработка персональных данных лиц, указанных в подпункте 10 пункта 3 настоящих Правил, осуществляется в целях организации доступа к информации о деятельности 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размещаемой в информационно-телекоммуникационной сети «Интернет».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20. В целях, указанных в пункте 19 настоящих Правил, обрабатываются следующие персональные данные лиц, указанных в подпункте 10 пункта 3 настоящих Правил: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фамилия, имя, отчество (при наличии);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адрес места жительства;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адрес электронной почты (при наличии);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4) иные сведения, которые представлены пользователем официального сайта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информационно-телекоммуникационной сети «Интернет».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III. Условия и порядок обработки персональных данных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субъектов персональных данных в информационных системах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21. Обработка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осуществляется в следующих информационных системах: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1) Единая информационная система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>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Государственная интегрированная информационная система управления общественными финансами «Электронный бюджет»;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22. Государственным служащим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23. </w:t>
      </w:r>
      <w:proofErr w:type="gramStart"/>
      <w:r w:rsidRPr="00A57342">
        <w:rPr>
          <w:sz w:val="28"/>
          <w:szCs w:val="28"/>
        </w:rPr>
        <w:t xml:space="preserve">Информация вносится как в автоматическом режиме при получении персональных данных из федеральной государственной информационной системы «Единый портал государственных и муниципальных услуг (функций)» или официального сайта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информационно-телекоммуникационной сети «Интернет»,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24.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25. Доступ государственных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к персональным данным, находящимся в информационных системах персональных данных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предусматривает обязательное прохождение процедуры идентификац</w:t>
      </w:r>
      <w:proofErr w:type="gramStart"/>
      <w:r w:rsidRPr="00A57342">
        <w:rPr>
          <w:sz w:val="28"/>
          <w:szCs w:val="28"/>
        </w:rPr>
        <w:t>ии и ау</w:t>
      </w:r>
      <w:proofErr w:type="gramEnd"/>
      <w:r w:rsidRPr="00A57342">
        <w:rPr>
          <w:sz w:val="28"/>
          <w:szCs w:val="28"/>
        </w:rPr>
        <w:t>тентификации.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26. Обмен персональными данными при их обработке в информационных системах персональных данных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 w:rsidRPr="00A57342">
        <w:rPr>
          <w:sz w:val="28"/>
          <w:szCs w:val="28"/>
        </w:rPr>
        <w:t>дств в с</w:t>
      </w:r>
      <w:proofErr w:type="gramEnd"/>
      <w:r w:rsidRPr="00A57342">
        <w:rPr>
          <w:sz w:val="28"/>
          <w:szCs w:val="28"/>
        </w:rPr>
        <w:t>оответствии со статьей 19 Федерального закона «О персональных данных».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27. В случае выявления нарушений порядка обработки персональных данных в информационных системах персональных данных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 по Владимирской области уполномоченными должностными лицами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принимаются меры по установлению причин нарушений и их устранению с момента обнаружения таких нарушений.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IV. Правила работы с обезличенными данными в случае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обезличивания персональных данных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28. </w:t>
      </w:r>
      <w:proofErr w:type="gramStart"/>
      <w:r w:rsidRPr="00A57342">
        <w:rPr>
          <w:sz w:val="28"/>
          <w:szCs w:val="28"/>
        </w:rPr>
        <w:t xml:space="preserve">Обезличивание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осуществляется в статистических или иных исследовательских целях с соблюдением требований, установленных подпунктом «з»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</w:t>
      </w:r>
      <w:proofErr w:type="gramEnd"/>
      <w:r w:rsidRPr="00A57342">
        <w:rPr>
          <w:sz w:val="28"/>
          <w:szCs w:val="28"/>
        </w:rPr>
        <w:t xml:space="preserve"> 2012 г. №211.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29.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30. Персональные данные, полученные в результате обезличивания, подлежат защите в соответствии с законодательством Российской Федерации.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31.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32. </w:t>
      </w:r>
      <w:proofErr w:type="gramStart"/>
      <w:r w:rsidRPr="00A57342">
        <w:rPr>
          <w:sz w:val="28"/>
          <w:szCs w:val="28"/>
        </w:rPr>
        <w:t xml:space="preserve"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33. 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34.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V. Сроки обработки и хранения персональных данных.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Порядок уничтожения персональных данных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35. Хранение личных дел государственных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№609.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36. Сроки хранения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определяются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№236.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37.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38. Персональные данные подлежат уничтожению в следующих случаях: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законом «О персональных данных»;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2) При изменении, признании </w:t>
      </w:r>
      <w:proofErr w:type="gramStart"/>
      <w:r w:rsidRPr="00A57342">
        <w:rPr>
          <w:sz w:val="28"/>
          <w:szCs w:val="28"/>
        </w:rPr>
        <w:t>утратившими</w:t>
      </w:r>
      <w:proofErr w:type="gramEnd"/>
      <w:r w:rsidRPr="00A57342">
        <w:rPr>
          <w:sz w:val="28"/>
          <w:szCs w:val="28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При выявлении факта неправомерной обработки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4) При отзыве субъектом персональных данных согласия, если иное не предусмотрено Федеральным законом «О персональных данных».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39. Структурным подразделением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40. Вопрос об уничтожении документов, содержащих персональные данные с истекшими сроками хранения, рассматривается на заседании экспертной комиссии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(далее - </w:t>
      </w:r>
      <w:proofErr w:type="gramStart"/>
      <w:r w:rsidRPr="00A57342">
        <w:rPr>
          <w:sz w:val="28"/>
          <w:szCs w:val="28"/>
        </w:rPr>
        <w:t>ЭК</w:t>
      </w:r>
      <w:proofErr w:type="gramEnd"/>
      <w:r w:rsidRPr="00A57342">
        <w:rPr>
          <w:sz w:val="28"/>
          <w:szCs w:val="28"/>
        </w:rPr>
        <w:t xml:space="preserve">), состав которой утверждается приказом руководителя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41. По итогам заседания </w:t>
      </w:r>
      <w:proofErr w:type="gramStart"/>
      <w:r w:rsidRPr="00A57342">
        <w:rPr>
          <w:sz w:val="28"/>
          <w:szCs w:val="28"/>
        </w:rPr>
        <w:t>ЭК</w:t>
      </w:r>
      <w:proofErr w:type="gramEnd"/>
      <w:r w:rsidRPr="00A57342">
        <w:rPr>
          <w:sz w:val="28"/>
          <w:szCs w:val="28"/>
        </w:rPr>
        <w:t xml:space="preserve"> 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</w:t>
      </w:r>
      <w:proofErr w:type="gramStart"/>
      <w:r w:rsidRPr="00A57342">
        <w:rPr>
          <w:sz w:val="28"/>
          <w:szCs w:val="28"/>
        </w:rPr>
        <w:t>ЭК</w:t>
      </w:r>
      <w:proofErr w:type="gramEnd"/>
      <w:r w:rsidRPr="00A57342">
        <w:rPr>
          <w:sz w:val="28"/>
          <w:szCs w:val="28"/>
        </w:rPr>
        <w:t xml:space="preserve"> и утверждается руководителем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 Уничтожение осуществляется в соответствии с требованиями к подтверждению уничтожения персональных данных, установленных приказом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от 28.10.2022 №179. 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42. 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VI. Рассмотрение запросов субъектов персональных данных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или их представителей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43. Лица, указанные в пункте 3 настоящих Правил, имеют право на получение информации, касающейся обработки их персональных данных, в том числе содержащей: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1) подтверждение факта обработки персональных данных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правовые основания и цели обработки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3) цели и применяемые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способы обработки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 xml:space="preserve">4) наименование и место нахождения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сведения о лицах, которые имеют доступ к персональным данным или которым могут быть раскрыты персональные данные на основании договора с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или на основании федерального закона, за исключением государственных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 (или) работников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замещающих должности, не</w:t>
      </w:r>
      <w:proofErr w:type="gramEnd"/>
      <w:r w:rsidRPr="00A57342">
        <w:rPr>
          <w:sz w:val="28"/>
          <w:szCs w:val="28"/>
        </w:rPr>
        <w:t xml:space="preserve"> являющиеся должностями федеральной государственной гражданской службы, непосредственно осуществляющих обработку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6) сроки обработки персональных данных, в том числе сроки их хранения;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7) порядок осуществления субъектом персональных данных прав, предусмотренных Федеральным законом «О персональных данных»;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8) информацию </w:t>
      </w:r>
      <w:proofErr w:type="gramStart"/>
      <w:r w:rsidRPr="00A57342">
        <w:rPr>
          <w:sz w:val="28"/>
          <w:szCs w:val="28"/>
        </w:rPr>
        <w:t>об</w:t>
      </w:r>
      <w:proofErr w:type="gramEnd"/>
      <w:r w:rsidRPr="00A57342">
        <w:rPr>
          <w:sz w:val="28"/>
          <w:szCs w:val="28"/>
        </w:rPr>
        <w:t xml:space="preserve"> </w:t>
      </w:r>
      <w:proofErr w:type="gramStart"/>
      <w:r w:rsidRPr="00A57342">
        <w:rPr>
          <w:sz w:val="28"/>
          <w:szCs w:val="28"/>
        </w:rPr>
        <w:t>осуществленной</w:t>
      </w:r>
      <w:proofErr w:type="gramEnd"/>
      <w:r w:rsidRPr="00A57342">
        <w:rPr>
          <w:sz w:val="28"/>
          <w:szCs w:val="28"/>
        </w:rPr>
        <w:t xml:space="preserve"> или о предполагаемой трансграничной передаче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 по поручению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если обработка поручена или будет поручена такому лицу;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10) информацию о способах исполнения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обязанностей, установленных статьей 18.1 Федерального закона «О персональных данных»;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11) иные сведения, предусмотренные Федеральным законом «О персональных данных» или другими федеральными законами.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44. </w:t>
      </w:r>
      <w:proofErr w:type="gramStart"/>
      <w:r w:rsidRPr="00A57342">
        <w:rPr>
          <w:sz w:val="28"/>
          <w:szCs w:val="28"/>
        </w:rPr>
        <w:t xml:space="preserve">Лица, указанные в пункте 3 настоящих Правил, вправе требовать от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45. Сведения, указанные в пункте 43 настоящих Правил, должны быть предоставлены субъекту персональных данных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46. </w:t>
      </w:r>
      <w:proofErr w:type="gramStart"/>
      <w:r w:rsidRPr="00A57342">
        <w:rPr>
          <w:sz w:val="28"/>
          <w:szCs w:val="28"/>
        </w:rPr>
        <w:t xml:space="preserve">Сведения, указанные в пункте 43 настоящих Правил, предоставляются субъекту персональных данных или его представителю уполномоченным должностным лицом структурного подразделения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осуществляющим обработку соответствующих персональных данных, в течение десяти рабочих дней с момента обращения либо получения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запроса субъекта персональных данных или его представителя.</w:t>
      </w:r>
      <w:proofErr w:type="gramEnd"/>
      <w:r w:rsidRPr="00A57342">
        <w:rPr>
          <w:sz w:val="28"/>
          <w:szCs w:val="28"/>
        </w:rPr>
        <w:t xml:space="preserve"> Запрос должен содержать: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 xml:space="preserve">2) сведения, подтверждающие участие субъекта персональных данных в отношениях с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(документ, подтверждающий прием документов на участие в конкурсе на замещение вакантных должностей гражданской службы, оказание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государственной услуги или осуществление государственной функции) либо сведения, иным образом подтверждающие факт обработки персональных данных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47. </w:t>
      </w:r>
      <w:proofErr w:type="gramStart"/>
      <w:r w:rsidRPr="00A57342">
        <w:rPr>
          <w:sz w:val="28"/>
          <w:szCs w:val="28"/>
        </w:rPr>
        <w:t xml:space="preserve">В случае если сведения, указанные в пункте 43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</w:t>
      </w:r>
      <w:proofErr w:type="gramEnd"/>
      <w:r w:rsidRPr="00A57342">
        <w:rPr>
          <w:sz w:val="28"/>
          <w:szCs w:val="28"/>
        </w:rPr>
        <w:t xml:space="preserve">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48. </w:t>
      </w:r>
      <w:proofErr w:type="gramStart"/>
      <w:r w:rsidRPr="00A57342">
        <w:rPr>
          <w:sz w:val="28"/>
          <w:szCs w:val="28"/>
        </w:rPr>
        <w:t xml:space="preserve">Субъект персональных данных вправе обратиться повторно в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или направить ему повторный запрос в целях получения сведений, указанных в пункте 43 настоящих Правил, а также в целях ознакомления с обрабатываемыми персональными данными до истечения срока, указанного в пункте 47 настоящих Правил, в случае если такие сведения и (или) обрабатываемые персональные данные не были предоставлены ему для</w:t>
      </w:r>
      <w:proofErr w:type="gramEnd"/>
      <w:r w:rsidRPr="00A57342">
        <w:rPr>
          <w:sz w:val="28"/>
          <w:szCs w:val="28"/>
        </w:rPr>
        <w:t xml:space="preserve"> ознакомления в полном объеме по результатам рассмотрения первоначального обращения. Повторный запрос наряду со сведениями, указанными в пункте 46 настоящих Правил, должен содержать обоснование направления повторного запроса.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49.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вправе отказать субъекту персональных данных в выполнении повторного запроса, не соответствующего условиям, предусмотренным пунктами 47 и 48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50.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proofErr w:type="gramStart"/>
      <w:r w:rsidRPr="00A57342">
        <w:rPr>
          <w:sz w:val="28"/>
          <w:szCs w:val="28"/>
        </w:rPr>
        <w:t>числе</w:t>
      </w:r>
      <w:proofErr w:type="gramEnd"/>
      <w:r w:rsidRPr="00A57342">
        <w:rPr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№2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«__» _________ 2023 г. №___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Правила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proofErr w:type="gramStart"/>
      <w:r w:rsidRPr="00A57342">
        <w:rPr>
          <w:b/>
          <w:sz w:val="28"/>
          <w:szCs w:val="28"/>
        </w:rPr>
        <w:t>осуществления внутреннего контроля  соответствия обработки персональных данных требованиям к защите персональных данных, установленных Федеральным законом от 27 июля 2006 г. № 152-ФЗ «О персональных данных», принятыми в соответствии с ним нормативными правовыми актами и локальными актами Управления Федеральной службы по надзору в сфере связи, информационных технологий и массовых коммуникаций по Владимирской области</w:t>
      </w:r>
      <w:proofErr w:type="gramEnd"/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</w:t>
      </w:r>
      <w:proofErr w:type="gramStart"/>
      <w:r w:rsidRPr="00A57342">
        <w:rPr>
          <w:sz w:val="28"/>
          <w:szCs w:val="28"/>
        </w:rPr>
        <w:t>В целях осуществления внутреннего контроля соответствия обработки персональных данных требованиям к защите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 организовывается проведение плановых и внеплановых проверок условий обработки персональных данных на предмет соответствия Федеральному закону от 27 июля 2006 г. №152-ФЗ «О персональных данных» (далее - проверки).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 Проверки проводятся комиссией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по осуществлению внутреннего контроля соответствия обработки персональных данных требованиям к защите персональных данных (далее - Комиссия), образованной приказом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3. В проведении проверки не может участвовать федеральный государственный гражданский служащий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прямо или косвенно заинтересованный в ее результатах.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4. Плановые проверки проводятся на основании ежегодного плана, утвержденного Управлением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5. В ежегодном плане по каждой проверке устанавливается объект внутреннего контроля, проверяемый период, срок проведения плановой проверки, ответственные исполнители. Срок проведения плановой проверки не может превышать один месяц </w:t>
      </w:r>
      <w:proofErr w:type="gramStart"/>
      <w:r w:rsidRPr="00A57342">
        <w:rPr>
          <w:sz w:val="28"/>
          <w:szCs w:val="28"/>
        </w:rPr>
        <w:t>с даты принятия</w:t>
      </w:r>
      <w:proofErr w:type="gramEnd"/>
      <w:r w:rsidRPr="00A57342">
        <w:rPr>
          <w:sz w:val="28"/>
          <w:szCs w:val="28"/>
        </w:rPr>
        <w:t xml:space="preserve"> решения о проведении проверки.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6. Основанием для проведения внеплановой проверки является поступившее в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письменное обращение субъекта персональных данных или его представителя (далее - обращение, заявитель соответственно) о нарушении правил обработки персональных данных. Внеплановая проверка проводится Комиссией в течение одного месяца со дня поступления обращения.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7.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8. По результатам каждой проверки Комиссией составляется акт проверки и определяется перечень мер, необходимых для устранения выявленных нарушений.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9. По существу поставленных в обращении вопросов Комиссия в течение 5 рабочих дней со дня окончания проверки дает письменный ответ заявителю о результатах проверки.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 3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«___»________ 2023 г. №____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Перечень информационных систем Управления Федеральной службы по надзору в сфере связи, информационных технологий и массовых коммуникаций по Владимирской области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Единая информационная система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(ЕИС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>).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 Государственная интегрированная информационная система управления общественными финансами «Электронный бюджет» (ГИИС ЭБ). 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3.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 (ФГИС ЕИСУ КС). 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 4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«___»________ 2023 г. №___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Перечень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должностей федеральных государственных гражданских служащих и (или) работников Управления Федеральной службы по надзору в сфере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1. Руководитель.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 Заместитель руководителя.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3. Начальник отдела.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4. Главный специалист-эксперт.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5. Ведущий специалист-эксперт.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6. Старший специалист 1 разряда.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7. Старший специалист 2 разряда.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8. Инспектор по </w:t>
      </w:r>
      <w:proofErr w:type="gramStart"/>
      <w:r w:rsidRPr="00A57342">
        <w:rPr>
          <w:sz w:val="28"/>
          <w:szCs w:val="28"/>
        </w:rPr>
        <w:t>контролю за</w:t>
      </w:r>
      <w:proofErr w:type="gramEnd"/>
      <w:r w:rsidRPr="00A57342">
        <w:rPr>
          <w:sz w:val="28"/>
          <w:szCs w:val="28"/>
        </w:rPr>
        <w:t xml:space="preserve"> исполнением поручений.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9. Специалист по кадрам.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10. Техник по технической защите информации.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11.</w:t>
      </w:r>
      <w:r w:rsidR="00A57342">
        <w:rPr>
          <w:sz w:val="28"/>
          <w:szCs w:val="28"/>
        </w:rPr>
        <w:t xml:space="preserve"> </w:t>
      </w:r>
      <w:r w:rsidRPr="00A57342">
        <w:rPr>
          <w:sz w:val="28"/>
          <w:szCs w:val="28"/>
        </w:rPr>
        <w:t>Юрисконсульт.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12. Оператор ЭВМ.</w:t>
      </w: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 5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«__»________ 2023 г. №___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 xml:space="preserve">Должностной регламент (должностные обязанности) </w:t>
      </w:r>
      <w:proofErr w:type="gramStart"/>
      <w:r w:rsidRPr="00A57342">
        <w:rPr>
          <w:b/>
          <w:sz w:val="28"/>
          <w:szCs w:val="28"/>
        </w:rPr>
        <w:t>ответственного</w:t>
      </w:r>
      <w:proofErr w:type="gramEnd"/>
      <w:r w:rsidRPr="00A57342">
        <w:rPr>
          <w:b/>
          <w:sz w:val="28"/>
          <w:szCs w:val="28"/>
        </w:rPr>
        <w:t xml:space="preserve"> за организацию обработки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</w:t>
      </w:r>
      <w:proofErr w:type="gramStart"/>
      <w:r w:rsidRPr="00A57342">
        <w:rPr>
          <w:sz w:val="28"/>
          <w:szCs w:val="28"/>
        </w:rPr>
        <w:t xml:space="preserve">Ответственный за организацию обработки персональных данных в Управлении Федеральной службы по надзору в сфере связи, информационных технологий и массовых коммуникаций по Владимирской области назначается приказом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из числа федеральных государственных гражданских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относящихся к высшей и (или) главной группе должностей категории «руководители» (далее соответственно - ответственный за обработку персональных данных, гражданский служащий).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2. </w:t>
      </w:r>
      <w:proofErr w:type="gramStart"/>
      <w:r w:rsidRPr="00A57342">
        <w:rPr>
          <w:sz w:val="28"/>
          <w:szCs w:val="28"/>
        </w:rPr>
        <w:t>Ответственный</w:t>
      </w:r>
      <w:proofErr w:type="gramEnd"/>
      <w:r w:rsidRPr="00A57342">
        <w:rPr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Правилами обработки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утвержденными настоящим приказом.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3. </w:t>
      </w:r>
      <w:proofErr w:type="gramStart"/>
      <w:r w:rsidRPr="00A57342">
        <w:rPr>
          <w:sz w:val="28"/>
          <w:szCs w:val="28"/>
        </w:rPr>
        <w:t>Ответственный</w:t>
      </w:r>
      <w:proofErr w:type="gramEnd"/>
      <w:r w:rsidRPr="00A57342">
        <w:rPr>
          <w:sz w:val="28"/>
          <w:szCs w:val="28"/>
        </w:rPr>
        <w:t xml:space="preserve"> за обработку персональных данных обязан: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2) осуществлять внутренний </w:t>
      </w:r>
      <w:proofErr w:type="gramStart"/>
      <w:r w:rsidRPr="00A57342">
        <w:rPr>
          <w:sz w:val="28"/>
          <w:szCs w:val="28"/>
        </w:rPr>
        <w:t>контроль за</w:t>
      </w:r>
      <w:proofErr w:type="gramEnd"/>
      <w:r w:rsidRPr="00A57342">
        <w:rPr>
          <w:sz w:val="28"/>
          <w:szCs w:val="28"/>
        </w:rPr>
        <w:t xml:space="preserve"> соблюдением гражданскими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доводить до сведения гражданских служащих, уполномоченных на обработку персональных данных, положения законодательства Российской Федерации в области персональных данных, требования к защите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A57342">
        <w:rPr>
          <w:sz w:val="28"/>
          <w:szCs w:val="28"/>
        </w:rPr>
        <w:t>контроль за</w:t>
      </w:r>
      <w:proofErr w:type="gramEnd"/>
      <w:r w:rsidRPr="00A57342">
        <w:rPr>
          <w:sz w:val="28"/>
          <w:szCs w:val="28"/>
        </w:rPr>
        <w:t xml:space="preserve"> приемом и обработкой таких обращений и запросов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4. </w:t>
      </w:r>
      <w:proofErr w:type="gramStart"/>
      <w:r w:rsidRPr="00A57342">
        <w:rPr>
          <w:sz w:val="28"/>
          <w:szCs w:val="28"/>
        </w:rPr>
        <w:t>Ответственный</w:t>
      </w:r>
      <w:proofErr w:type="gramEnd"/>
      <w:r w:rsidRPr="00A57342">
        <w:rPr>
          <w:sz w:val="28"/>
          <w:szCs w:val="28"/>
        </w:rPr>
        <w:t xml:space="preserve"> за обработку персональных данных имеет право: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1) запрашивать у гражданских служащих информацию, необходимую для реализации своих полномочий;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2) давать в пределах предоставленных полномочий поручения гражданскому служащему, уполномоченному на обработку персональных данных, о разработке мероприятий по совершенствованию безопасности обработки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4) осуществлять подготовку предложений по совершенствованию организационных, технологических и технических мер защиты обработки персональных данных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 6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«___»________ 2023 г. №__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Типовое обязательство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федерального государственного гражданского служащего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  и (или) работника Управления Федеральной службы по надзору в сфере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связи, информационных технологий и массовых коммуникаций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по Владимирской области,</w:t>
      </w:r>
      <w:r w:rsidR="00A57342">
        <w:rPr>
          <w:b/>
          <w:sz w:val="28"/>
          <w:szCs w:val="28"/>
        </w:rPr>
        <w:t xml:space="preserve"> </w:t>
      </w:r>
      <w:r w:rsidRPr="00A57342">
        <w:rPr>
          <w:b/>
          <w:sz w:val="28"/>
          <w:szCs w:val="28"/>
        </w:rPr>
        <w:t>замещающего должность, не являющейся должностью федеральной</w:t>
      </w:r>
      <w:r w:rsidR="00A57342">
        <w:rPr>
          <w:b/>
          <w:sz w:val="28"/>
          <w:szCs w:val="28"/>
        </w:rPr>
        <w:t xml:space="preserve"> </w:t>
      </w:r>
      <w:r w:rsidRPr="00A57342">
        <w:rPr>
          <w:b/>
          <w:sz w:val="28"/>
          <w:szCs w:val="28"/>
        </w:rPr>
        <w:t>государственной гражданской службы, на основании трудового</w:t>
      </w:r>
      <w:r w:rsidR="00A57342">
        <w:rPr>
          <w:b/>
          <w:sz w:val="28"/>
          <w:szCs w:val="28"/>
        </w:rPr>
        <w:t xml:space="preserve"> </w:t>
      </w:r>
      <w:r w:rsidRPr="00A57342">
        <w:rPr>
          <w:b/>
          <w:sz w:val="28"/>
          <w:szCs w:val="28"/>
        </w:rPr>
        <w:t>договора, непосредственно осуществляющего обработку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персональных данных, в случае расторжения с ним служебного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контракта или трудового договора, прекратить обработку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персональных данных, ставших известными ему в связи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с исполнением должностных обязанностей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Я, ______________________________________________________________________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proofErr w:type="gramStart"/>
      <w:r w:rsidRPr="00A57342">
        <w:rPr>
          <w:sz w:val="20"/>
          <w:szCs w:val="20"/>
        </w:rPr>
        <w:t>                                                                   (фамилия, имя, отчество (при наличии)</w:t>
      </w:r>
      <w:proofErr w:type="gramEnd"/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_______________________________________________________________________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r w:rsidRPr="00A57342">
        <w:rPr>
          <w:sz w:val="20"/>
          <w:szCs w:val="20"/>
        </w:rPr>
        <w:t>                                                                                         (должность)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________________________________________________________________________</w:t>
      </w:r>
    </w:p>
    <w:p w:rsidRDefault="00A57342" w:rsidP="00A57342" w:rsid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обязуюсь прекратить обработку персональных данных, ставших известными мне в связи    с исполнением должностных обязанностей, в случае расторжения со мной служебного    контракта (трудового договора), освобождения меня от замещаемой должности    и    увольнения    с    федеральной государственной гражданской службы (прекращения трудовых отношений).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 В    соответствии    со    статьей    7    Федерального закона от 27 июля 2006 г. №152-ФЗ      «О      персональных    данных»     я    уведомле</w:t>
      </w:r>
      <w:proofErr w:type="gramStart"/>
      <w:r w:rsidRPr="00A57342">
        <w:rPr>
          <w:sz w:val="28"/>
          <w:szCs w:val="28"/>
        </w:rPr>
        <w:t>н(</w:t>
      </w:r>
      <w:proofErr w:type="gramEnd"/>
      <w:r w:rsidRPr="00A57342">
        <w:rPr>
          <w:sz w:val="28"/>
          <w:szCs w:val="28"/>
        </w:rPr>
        <w:t>а)    о    том, что персональные данные являются конфиденциальной информацией, и я обязан(а) не раскрывать    третьим    лицам    и    не    распространять    персональные    данные без согласия субъекта персональных данных.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 Положения   законодательства   Российской  Федерации,   предусматривающие ответственность за нарушение требований Федерального закона от 27 июля 2006 г. № 152-ФЗ «О персональных данных», мне разъяснены и понятны.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 «__» ____________ 20__ г.        ________________ /_______________________/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r w:rsidRPr="00A57342">
        <w:rPr>
          <w:sz w:val="20"/>
          <w:szCs w:val="20"/>
        </w:rPr>
        <w:t>                       (дата)                                                           (подпись)                                      (фамилия и инициалы)</w:t>
      </w: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№7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«___»________ 2023 г. №___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Типовая форма согласия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на обработку персональных данных федеральных государственных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гражданских служащих и (или) работников Управления Федеральной службы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по надзору в сфере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службы, на основании трудового договора, иных субъектов персональных данных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Я, ______________________________________________________________________,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proofErr w:type="gramStart"/>
      <w:r w:rsidRPr="00A57342">
        <w:rPr>
          <w:sz w:val="20"/>
          <w:szCs w:val="20"/>
        </w:rPr>
        <w:t>                                                                 (фамилия, имя, отчество (при наличии)</w:t>
      </w:r>
      <w:proofErr w:type="gramEnd"/>
    </w:p>
    <w:p w:rsidRDefault="00D913E2" w:rsidP="00A57342" w:rsidR="00D913E2" w:rsidRPr="00A57342">
      <w:pPr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зарегистрированный</w:t>
      </w:r>
      <w:proofErr w:type="gramEnd"/>
      <w:r w:rsidRPr="00A57342">
        <w:rPr>
          <w:sz w:val="28"/>
          <w:szCs w:val="28"/>
        </w:rPr>
        <w:t xml:space="preserve"> (зарегистрированная) по адресу: ______________________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________________________________________________________________________,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паспорт ______________________, выдан ___________________________________,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r w:rsidRPr="00A57342">
        <w:rPr>
          <w:sz w:val="20"/>
          <w:szCs w:val="20"/>
        </w:rPr>
        <w:t>                            (серия, номер)                   </w:t>
      </w:r>
      <w:r w:rsidR="00A57342">
        <w:rPr>
          <w:sz w:val="20"/>
          <w:szCs w:val="20"/>
        </w:rPr>
        <w:t xml:space="preserve">                                   </w:t>
      </w:r>
      <w:r w:rsidRPr="00A57342">
        <w:rPr>
          <w:sz w:val="20"/>
          <w:szCs w:val="20"/>
        </w:rPr>
        <w:t xml:space="preserve">                     (дата, кем выдан)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 xml:space="preserve">свободно, своей волей и в своем интересе даю согласие Управлению Федеральной службы по надзору  в   сфере  связи, информационных технологий и массовых коммуникаций по Владимирской области (Управление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области),    расположенной по адресу: 1-я Пионерская ул.,  д. 92,   г. Владимир, 600009, на обработку персональных данных с использованием и без    использования   средств   автоматизации   (сбор,  запись, систематизацию, накопление,  хранение,   уточнение   (обновление,  изменение</w:t>
      </w:r>
      <w:proofErr w:type="gramEnd"/>
      <w:r w:rsidRPr="00A57342">
        <w:rPr>
          <w:sz w:val="28"/>
          <w:szCs w:val="28"/>
        </w:rPr>
        <w:t>),   </w:t>
      </w:r>
      <w:proofErr w:type="gramStart"/>
      <w:r w:rsidRPr="00A57342">
        <w:rPr>
          <w:sz w:val="28"/>
          <w:szCs w:val="28"/>
        </w:rPr>
        <w:t>извлечение, использование,    передачу   (распространение,   предоставление,  доступ), обезличивание, блокирование, удаление, уничтожение) в объеме:</w:t>
      </w:r>
      <w:proofErr w:type="gramEnd"/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 фамилия,  имя,   отчество  (при    наличии)    (в том числе прежние фамилии,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имена   и   (или)   отчества    (при    наличии),    в    случае    их    изменения);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 дата рождения;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 место рождения;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 сведения    о    гражданстве    (в    том    числе    о    прежних гражданствах, иных гражданствах);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вид,   серия,    номер    документа,    удостоверяющего    личность    гражданина Российской    Федерации,    наименование    органа,    код    подразделения    органа, выдавшего его, дата выдачи;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 вид,   серия,    номер   документа,    удостоверяющего    личность    гражданина Российской      Федерации    за    пределами    Российской    Федерации,    наименование органа, выдавшего его, дата выдачи;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адрес    места    жительства,    дата    регистрации по месту жительства (месту пребывания);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номер телефона или сведения о других способах связи;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сведения,   содержащиеся  в   страховом  свидетельстве   обязательного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 идентификационный номер налогоплательщика;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реквизиты   страхового   медицинского   полиса    обязательного медицинского страхования;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 реквизиты  свидетельства  о  государственной  регистрации актов гражданского состояния;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сведения о семейном положении, составе семьи: степень родства, фамилии, имена, отчества (при наличии), даты рождения, места рождения, места работы, адреса    регистрации      по      месту    жительства    (месту    пребывания),    адреса фактического проживания близких родственников (отец, мать, братья, сестры и дети),    а    также    супруги    (супруга),    бывших    супругов, супругов братьев и сестер, братьев и сестер супругов;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сведения  о  трудовой деятельности, включая работу по совместительству, предпринимательскую и иную деятельность, военную службу;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отношение к воинской обязанности, сведения о воинском учете и реквизиты документов    воинского учета (серия, номер, дата выдачи документов воинского учета, наименование органа, выдавшего его);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сведения   об  образовании   с   указанием   наименования   образовательной организации,   года  ее   окончания,   квалификации,   специальности   и  (или) направления подготовки, наименования и реквизитов документа об образовании;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 сведения об ученой степени, ученом звании;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сведения  о   владении иностранными языками и языками народов Российской Федерации;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сведения  о   наличии   либо   отсутствии  заболевания,  препятствующего  поступлению   на   государственную   гражданскую   службу   или  ее прохождению;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  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фотография;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сведения   о прохождении федеральной государственной гражданской службы, в  том   числе:  дата и основание поступления на федеральную государственную гражданскую    службу    и    назначения на должность федеральной государственной гражданской    службы,    дата и основание назначения, перевода, перемещения на иную должность федеральной государственной гражданской службы, наименование замещаемых   должностей    федеральной    государственной    гражданской    службы с указанием   структурных   подразделений,   размера  денежного   содержания, результатов    аттестации    на    соответствие   замещаемой должности</w:t>
      </w:r>
      <w:proofErr w:type="gramEnd"/>
      <w:r w:rsidRPr="00A57342">
        <w:rPr>
          <w:sz w:val="28"/>
          <w:szCs w:val="28"/>
        </w:rPr>
        <w:t xml:space="preserve"> федеральной государственной   гражданской   службы,  а  также  сведения  о   прежнем месте работы;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сведения о пребывании за границей (когда, где, с какой целью);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сведения о классном чине федеральной государственной гражданской службы и  (или)  гражданской   службы   субъекта   Российской   Федерации   и  (или) муниципальной    службы,    дипломатическом ранге, воинском и (или) специальном звании,    классном    чине правоохранительной службы, классном чине юстиции, а также сведения о том, кем и когда они присвоены;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 информация о наличии или отсутствии судимости;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информация об оформленных допусках к государственной тайне;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>государственные награды, иные награды и знаки отличия;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сведения  о   профессиональной    переподготовке   и   (или)   повышении квалификации;</w:t>
      </w:r>
    </w:p>
    <w:p w:rsidRDefault="00A57342" w:rsidP="00A57342" w:rsidR="00D913E2" w:rsidRPr="00A5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3E2" w:rsidRPr="00A57342">
        <w:rPr>
          <w:sz w:val="28"/>
          <w:szCs w:val="28"/>
        </w:rPr>
        <w:t>информация  о  ежегодных   оплачиваемых    отпусках,    учебных   отпусках   и отпусках без сохранения денежного содержания;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 </w:t>
      </w:r>
      <w:r w:rsidR="00A57342">
        <w:rPr>
          <w:sz w:val="28"/>
          <w:szCs w:val="28"/>
        </w:rPr>
        <w:t xml:space="preserve">- </w:t>
      </w:r>
      <w:r w:rsidRPr="00A57342">
        <w:rPr>
          <w:sz w:val="28"/>
          <w:szCs w:val="28"/>
        </w:rPr>
        <w:t xml:space="preserve">сведения   о   доходах,   об   имуществе   и   обязательствах   имущественного характера   федерального   государственного   гражданского  служащего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 гражданина,   претендующего   на замещение должности федеральной   государственной гражданской службы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сведения о доходах,   об   имуществе   и   обязательствах имущественного характера супруги (супруга)  и   (или) несовершеннолетних детей федерального государственного гражданского  служащего   Управления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области,   гражданина, претендующего   на</w:t>
      </w:r>
      <w:proofErr w:type="gramEnd"/>
      <w:r w:rsidRPr="00A57342">
        <w:rPr>
          <w:sz w:val="28"/>
          <w:szCs w:val="28"/>
        </w:rPr>
        <w:t xml:space="preserve">  замещение  должности  федеральной   государственной гражданской   службы  в 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области,   а    также  сведения   о   расходах федерального   государственного   гражданского   служащего  Управления   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области;   ведения  об   адресах   сайтов   и   (или) страниц   сайтов   в информационно-телекоммуникационной   сети     «Интернет»,  на  которых государственным  служащим    Управления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области,   гражданином,   претендующим    на замещение    должностей   федеральной  государственной  гражданской   службы, размещалась   общедоступная    информация,  а  также   данные,   позволяющие его идентифицировать.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 Указанные   персональные    данные    предоставляются    в  целях    обеспечения соблюдения   законодательства   Российской   Федерации   в   сфере   отношений, связанных    с поступлением на федеральную государственную гражданскую службу (работу),   ее  прохождением  и  прекращением   (служебных   (трудовых)   и непосредственно   связанных  с   ними  отношений), для реализации полномочий, возложенных законодательством Российской Федерации на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 Я    ознакомле</w:t>
      </w:r>
      <w:proofErr w:type="gramStart"/>
      <w:r w:rsidRPr="00A57342">
        <w:rPr>
          <w:sz w:val="28"/>
          <w:szCs w:val="28"/>
        </w:rPr>
        <w:t>н(</w:t>
      </w:r>
      <w:proofErr w:type="gramEnd"/>
      <w:r w:rsidRPr="00A57342">
        <w:rPr>
          <w:sz w:val="28"/>
          <w:szCs w:val="28"/>
        </w:rPr>
        <w:t xml:space="preserve">а)    с    тем, что согласие на обработку персональных данных действует  с   даты    подписания    настоящего    согласия    в течение всего срока прохождения    федеральной    государственной    гражданской    службы    (работы)   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и после его завершения.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 Согласие    на    обработку    персональных    данных    может    быть    отозвано на основании письменного заявления в произвольной форме.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 После  увольнения   с федеральной    государственной    гражданской    службы (прекращения   трудовых    отношений)    и    непосредственно    связанных    с    ними отношений   персональные   данные   будут    храниться в Управлении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в течение предусмотренного  законодательством   Российской    Федерации    срока    хранения документов.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Персональные   данные  членов   семьи   федерального    государственного гражданского   служащего будут обрабатываться только в целях осуществления и </w:t>
      </w:r>
      <w:proofErr w:type="gramStart"/>
      <w:r w:rsidRPr="00A57342">
        <w:rPr>
          <w:sz w:val="28"/>
          <w:szCs w:val="28"/>
        </w:rPr>
        <w:t>выполнения</w:t>
      </w:r>
      <w:proofErr w:type="gramEnd"/>
      <w:r w:rsidRPr="00A57342">
        <w:rPr>
          <w:sz w:val="28"/>
          <w:szCs w:val="28"/>
        </w:rPr>
        <w:t xml:space="preserve">     возложенных  законодательством   Российской  Федерации  на Управление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функций, полномочий и обязанностей.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«__» __________ 20__ г.    ___________    _____________________________________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proofErr w:type="gramStart"/>
      <w:r w:rsidRPr="00A57342">
        <w:rPr>
          <w:sz w:val="20"/>
          <w:szCs w:val="20"/>
        </w:rPr>
        <w:t>                       (дата)                                         (подпись)                                  (фамилия, имя, отчество (при наличии)</w:t>
      </w:r>
      <w:proofErr w:type="gramEnd"/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 Дата начала обработки персональных данных: 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r w:rsidRPr="00A57342">
        <w:rPr>
          <w:sz w:val="20"/>
          <w:szCs w:val="20"/>
        </w:rPr>
        <w:t>                                                                               </w:t>
      </w:r>
      <w:r w:rsidR="00A57342">
        <w:rPr>
          <w:sz w:val="20"/>
          <w:szCs w:val="20"/>
        </w:rPr>
        <w:t xml:space="preserve">                                                 </w:t>
      </w:r>
      <w:r w:rsidRPr="00A57342">
        <w:rPr>
          <w:sz w:val="20"/>
          <w:szCs w:val="20"/>
        </w:rPr>
        <w:t xml:space="preserve">                       (число, месяц, год)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r w:rsidRPr="00A57342">
        <w:rPr>
          <w:sz w:val="20"/>
          <w:szCs w:val="20"/>
        </w:rPr>
        <w:t>              (подпись)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№8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 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«__»_______ 2023 г. №__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  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Типовая форма разъяснения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   субъекту персональных данных юридических последствий</w:t>
      </w: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отказа  предоставить свои персональные данные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</w:t>
      </w:r>
      <w:r w:rsidRPr="00A57342">
        <w:rPr>
          <w:sz w:val="28"/>
          <w:szCs w:val="28"/>
        </w:rPr>
        <w:tab/>
        <w:t>Мне, ______________________________________________________________,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proofErr w:type="gramStart"/>
      <w:r w:rsidRPr="00A57342">
        <w:rPr>
          <w:sz w:val="20"/>
          <w:szCs w:val="20"/>
        </w:rPr>
        <w:t>                                              (фамилия имя отчество (при наличии)</w:t>
      </w:r>
      <w:proofErr w:type="gramEnd"/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разъяснены    юридические    последствия    отказа предоставить свои персональные данные     Управлению Федеральной    службы    по    надзору    в    сфере    связи,    информационных технологий и массовых коммуникаций по Владимирской области.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proofErr w:type="gramStart"/>
      <w:r w:rsidRPr="00A57342">
        <w:rPr>
          <w:sz w:val="28"/>
          <w:szCs w:val="28"/>
        </w:rPr>
        <w:t>  В    соответствии    со статьями 26, 42 Федерального закона от 27 июля 2004 г.   №79-ФЗ   «О   государственной    гражданской службе Российской Федерации»,   статьями 57, 65, 69, 86 Трудового кодекса Российской Федерации, Положением  о  персональных    данных государственного гражданского служащего Российской    Федерации   и    ведении   его   личного   дела,   утвержденным Указом Президента   Российской    Федерации от 30 мая 2005 г. №609, Управлением Федеральной службы    по  надзору  в</w:t>
      </w:r>
      <w:proofErr w:type="gramEnd"/>
      <w:r w:rsidRPr="00A57342">
        <w:rPr>
          <w:sz w:val="28"/>
          <w:szCs w:val="28"/>
        </w:rPr>
        <w:t>  сфере  связи, информационных технологий и массовых коммуникаций  по Владимирской области   определен   перечень    персональных    данных,    которые    субъект персональных    данных   обязан    предоставить  Управлению  Федеральной службе по надзору в сфере   связи,    информационных    технологий и массовых коммуникаций по Владимирской области в связи с поступлением,     прохождением    и   прекращением    федеральной    государственной гражданской службы (работы).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 Без   представления   субъектом   персональных   данных   обязательных   для заключения   служебного    контракта   (трудового  договора) сведений служебный контракт (трудовой договор) не может быть заключен.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both"/>
        <w:rPr>
          <w:sz w:val="28"/>
          <w:szCs w:val="28"/>
        </w:rPr>
      </w:pPr>
      <w:r w:rsidRPr="00A57342">
        <w:rPr>
          <w:sz w:val="28"/>
          <w:szCs w:val="28"/>
        </w:rPr>
        <w:t>        «__» ______ 20__ г.    ___________    _____________________________________</w:t>
      </w:r>
    </w:p>
    <w:p w:rsidRDefault="00D913E2" w:rsidP="00A57342" w:rsidR="00D913E2" w:rsidRPr="00A57342">
      <w:pPr>
        <w:jc w:val="both"/>
        <w:rPr>
          <w:sz w:val="20"/>
          <w:szCs w:val="20"/>
        </w:rPr>
      </w:pPr>
      <w:proofErr w:type="gramStart"/>
      <w:r w:rsidRPr="00A57342">
        <w:rPr>
          <w:sz w:val="20"/>
          <w:szCs w:val="20"/>
        </w:rPr>
        <w:t>                        (дата)                                  (подпись)                               (фамилия, имя, отчество (при наличии)</w:t>
      </w:r>
      <w:proofErr w:type="gramEnd"/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Приложение №9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к приказу Управления Федеральной службы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по надзору в сфере связи, информационных технологий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и массовых коммуникаций по Владимирской области</w:t>
      </w:r>
    </w:p>
    <w:p w:rsidRDefault="00D913E2" w:rsidP="00A57342" w:rsidR="00D913E2" w:rsidRPr="00A57342">
      <w:pPr>
        <w:jc w:val="right"/>
        <w:rPr>
          <w:sz w:val="28"/>
          <w:szCs w:val="28"/>
        </w:rPr>
      </w:pPr>
      <w:r w:rsidRPr="00A57342">
        <w:rPr>
          <w:sz w:val="28"/>
          <w:szCs w:val="28"/>
        </w:rPr>
        <w:t>от  «__»________ 2023 г. №__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jc w:val="center"/>
        <w:rPr>
          <w:b/>
          <w:sz w:val="28"/>
          <w:szCs w:val="28"/>
        </w:rPr>
      </w:pPr>
      <w:r w:rsidRPr="00A57342">
        <w:rPr>
          <w:b/>
          <w:sz w:val="28"/>
          <w:szCs w:val="28"/>
        </w:rPr>
        <w:t>Порядок доступа федеральных государственных гражданских служащих и (или) работников Управления Федеральной службы по надзору в сфере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 на основании трудового договора, в помещениях, в которых ведется обработка персональных данных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1. </w:t>
      </w:r>
      <w:proofErr w:type="gramStart"/>
      <w:r w:rsidRPr="00A57342">
        <w:rPr>
          <w:sz w:val="28"/>
          <w:szCs w:val="28"/>
        </w:rPr>
        <w:t xml:space="preserve">Доступ в помещения Управления Федеральной службы по надзору в сфере связи, информационных технологий и массовых коммуникаций по Владимирской области, в которых ведется обработка персональных данных (далее - помещения), имеют федеральные государственные гражданские служащие Управления 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 (далее - гражданские служащие), должности которых включены в перечень должностей федеральных государственных гражданских служащих и (или) работников Управления Федеральной службы по надзору в сфере</w:t>
      </w:r>
      <w:proofErr w:type="gramEnd"/>
      <w:r w:rsidRPr="00A57342">
        <w:rPr>
          <w:sz w:val="28"/>
          <w:szCs w:val="28"/>
        </w:rPr>
        <w:t xml:space="preserve"> связи, информационных технологий и массовых коммуникаций по Владимирской области, замещающих должности, не являющиеся должностями федеральной государственной гражданской службы,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данным, утвержденный настоящим приказом (далее - Перечень).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2. Для помещений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запиранием помещения на ключ, в том числе при выходе из него в рабочее время;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гражданских служащих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замещающих должности согласно Перечню.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>3. Нахождение в помещениях лиц, не являющихся гражданскими служащими, имеющими право осуществлять обработку персональных данных, возможно только в присутствии гражданского служащего, уполномоченного на обработку персональных данных.</w:t>
      </w:r>
    </w:p>
    <w:p w:rsidRDefault="00D913E2" w:rsidP="00A57342" w:rsidR="00D913E2" w:rsidRPr="00A57342">
      <w:pPr>
        <w:ind w:firstLine="709"/>
        <w:jc w:val="both"/>
        <w:rPr>
          <w:sz w:val="28"/>
          <w:szCs w:val="28"/>
        </w:rPr>
      </w:pPr>
      <w:r w:rsidRPr="00A57342">
        <w:rPr>
          <w:sz w:val="28"/>
          <w:szCs w:val="28"/>
        </w:rPr>
        <w:t xml:space="preserve">4. Ответственным за соблюдение порядка доступа в помещения является гражданский служащий Управления </w:t>
      </w:r>
      <w:proofErr w:type="spellStart"/>
      <w:r w:rsidRPr="00A57342">
        <w:rPr>
          <w:sz w:val="28"/>
          <w:szCs w:val="28"/>
        </w:rPr>
        <w:t>Роскомнадзора</w:t>
      </w:r>
      <w:proofErr w:type="spellEnd"/>
      <w:r w:rsidRPr="00A57342">
        <w:rPr>
          <w:sz w:val="28"/>
          <w:szCs w:val="28"/>
        </w:rPr>
        <w:t xml:space="preserve"> по Владимирской области, ответственный за организацию обработки персональных данных.</w:t>
      </w:r>
    </w:p>
    <w:p w:rsidRDefault="00D913E2" w:rsidP="00A57342" w:rsidR="00D913E2" w:rsidRPr="00A57342">
      <w:pPr>
        <w:jc w:val="both"/>
        <w:rPr>
          <w:sz w:val="28"/>
          <w:szCs w:val="28"/>
        </w:rPr>
      </w:pPr>
    </w:p>
    <w:p w:rsidRDefault="00A57342" w:rsidR="00A57342">
      <w:pPr>
        <w:rPr>
          <w:sz w:val="28"/>
          <w:szCs w:val="28"/>
        </w:rPr>
      </w:pPr>
    </w:p>
    <w:sectPr w:rsidSect="008602C1" w:rsidR="00A57342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compat>
    <w:compatSetting w:val="12" w:uri="http://schemas.microsoft.com/office/word" w:name="compatibilityMode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4713A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57342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07A7"/>
    <w:rsid w:val="00D1428B"/>
    <w:rsid w:val="00D6255C"/>
    <w:rsid w:val="00D913E2"/>
    <w:rsid w:val="00DB470E"/>
    <w:rsid w:val="00DB49CE"/>
    <w:rsid w:val="00DC3610"/>
    <w:rsid w:val="00E016E0"/>
    <w:rsid w:val="00E02696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34713A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rsid w:val="00D107A7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D107A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rsid w:val="00D107A7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D107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9100</properties:Words>
  <properties:Characters>51872</properties:Characters>
  <properties:Lines>432</properties:Lines>
  <properties:Paragraphs>121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60851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2023-09-22T06:55:00Z</dcterms:created>
  <dc:creator>romantsova</dc:creator>
  <cp:lastModifiedBy>docx4j</cp:lastModifiedBy>
  <cp:lastPrinted>2013-02-20T08:50:00Z</cp:lastPrinted>
  <dcterms:modified xmlns:xsi="http://www.w3.org/2001/XMLSchema-instance" xsi:type="dcterms:W3CDTF">2023-09-22T06:55:00Z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