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DE" w:rsidRPr="00977762" w:rsidRDefault="00BD4CB4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>Тезисы выступления по вопросу "Нововведения в Закон Российской Федерации от 27.12.1991 №2124-1 "О средствах массовой информации", вступившие в силу с 1 января 2018 года.</w:t>
      </w:r>
    </w:p>
    <w:p w:rsidR="001547DE" w:rsidRPr="00977762" w:rsidRDefault="001547DE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Не </w:t>
      </w:r>
      <w:proofErr w:type="gramStart"/>
      <w:r w:rsidRPr="00977762">
        <w:rPr>
          <w:rFonts w:ascii="Times New Roman" w:eastAsia="Times New Roman" w:hAnsi="Times New Roman" w:cs="Times New Roman"/>
          <w:sz w:val="28"/>
          <w:lang w:val="ru-RU"/>
        </w:rPr>
        <w:t>смотря на достаточно интенсивную профилактическую работу в 2017 году Управлением было выявлено 38 так</w:t>
      </w:r>
      <w:proofErr w:type="gramEnd"/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 называемых формальных нарушений. При этом основная масса этих нарушений допущена редакциями печатных средств массовой информации. 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>С 1 января вступил в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 силу Федеральный закон №239-ФЗ от 29.07.2017 год, внесший ряд изменений в закон "О средствах массовой информации".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>Итак.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>1. Устав редакции или заменяющий его договор.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О необходимости его принятия и подписания говорилось многократно. Напомню: перечень </w:t>
      </w:r>
      <w:proofErr w:type="gramStart"/>
      <w:r w:rsidRPr="00977762">
        <w:rPr>
          <w:rFonts w:ascii="Times New Roman" w:eastAsia="Times New Roman" w:hAnsi="Times New Roman" w:cs="Times New Roman"/>
          <w:sz w:val="28"/>
          <w:lang w:val="ru-RU"/>
        </w:rPr>
        <w:t>вопр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>осов, подлежащих отражению в этом документе указан</w:t>
      </w:r>
      <w:proofErr w:type="gramEnd"/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 в ст.20 Закона.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Обращаю внимание, что в случае "если устав редакции или заменяющий его договор </w:t>
      </w:r>
      <w:r w:rsidRPr="00977762">
        <w:rPr>
          <w:rFonts w:ascii="Times New Roman" w:eastAsia="Times New Roman" w:hAnsi="Times New Roman" w:cs="Times New Roman"/>
          <w:b/>
          <w:sz w:val="28"/>
          <w:lang w:val="ru-RU"/>
        </w:rPr>
        <w:t>не направлен в регистрирующий орган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 в течение трех месяце со дня первого выхода в свет (эфир) средства массово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>й информации, регистрация такого средства массовой информации может быть признана судом недействительной (п.3 чт.1 ст.15).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2. Регистрация средства массовой информации, внесение изменений в </w:t>
      </w:r>
      <w:proofErr w:type="spellStart"/>
      <w:r w:rsidRPr="00977762">
        <w:rPr>
          <w:rFonts w:ascii="Times New Roman" w:eastAsia="Times New Roman" w:hAnsi="Times New Roman" w:cs="Times New Roman"/>
          <w:sz w:val="28"/>
          <w:lang w:val="ru-RU"/>
        </w:rPr>
        <w:t>в</w:t>
      </w:r>
      <w:proofErr w:type="spellEnd"/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 запись о регистрации средства массовой информации и уведомление р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>егистрирующего органа.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По регистрации (ст.8). Появился еще один регистрирующий орган для СМИ, распространяющихся преимущественно на территории 2 и более субъектов РФ (окружное Управление </w:t>
      </w:r>
      <w:proofErr w:type="spellStart"/>
      <w:r w:rsidRPr="00977762"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 w:rsidRPr="00977762">
        <w:rPr>
          <w:rFonts w:ascii="Times New Roman" w:eastAsia="Times New Roman" w:hAnsi="Times New Roman" w:cs="Times New Roman"/>
          <w:sz w:val="28"/>
          <w:lang w:val="ru-RU"/>
        </w:rPr>
        <w:t>), установлен срок рассмотрения заявления (30 рабочих дн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>ей), не выдается свидетельство о регистрации СМИ, а выдается или направляется выписка из реестра зарегистрированных средств массовой информации.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Внесение изменений (необходимость обусловлена ч.1 ст.11) производится в том же порядке, что и регистрация. При 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этом деятельность (выпуск) СМИ без внесения изменений недопустим (ч.1 ст.13.21 КоАП РФ на ЮЛ от 20 до 30 </w:t>
      </w:r>
      <w:proofErr w:type="spellStart"/>
      <w:r w:rsidRPr="00977762">
        <w:rPr>
          <w:rFonts w:ascii="Times New Roman" w:eastAsia="Times New Roman" w:hAnsi="Times New Roman" w:cs="Times New Roman"/>
          <w:sz w:val="28"/>
          <w:lang w:val="ru-RU"/>
        </w:rPr>
        <w:t>тыс.руб</w:t>
      </w:r>
      <w:proofErr w:type="spellEnd"/>
      <w:r w:rsidRPr="00977762">
        <w:rPr>
          <w:rFonts w:ascii="Times New Roman" w:eastAsia="Times New Roman" w:hAnsi="Times New Roman" w:cs="Times New Roman"/>
          <w:sz w:val="28"/>
          <w:lang w:val="ru-RU"/>
        </w:rPr>
        <w:t>. с конфискацией тиража).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>Уведомление. ч.2 ст.11 требует: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"В течение месяца со дня изменения места </w:t>
      </w:r>
      <w:proofErr w:type="spellStart"/>
      <w:r w:rsidRPr="00977762">
        <w:rPr>
          <w:rFonts w:ascii="Times New Roman" w:eastAsia="Times New Roman" w:hAnsi="Times New Roman" w:cs="Times New Roman"/>
          <w:sz w:val="28"/>
          <w:lang w:val="ru-RU"/>
        </w:rPr>
        <w:t>нохождения</w:t>
      </w:r>
      <w:proofErr w:type="spellEnd"/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 учредителя и (или) адреса редакции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</w:t>
      </w:r>
      <w:r w:rsidRPr="00977762">
        <w:rPr>
          <w:rFonts w:ascii="Times New Roman" w:eastAsia="Times New Roman" w:hAnsi="Times New Roman" w:cs="Times New Roman"/>
          <w:b/>
          <w:sz w:val="28"/>
          <w:lang w:val="ru-RU"/>
        </w:rPr>
        <w:t>учредитель обязан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 уведомить об этом регистрирующий орган. Уведомление п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редставляется в регистрирующий орган в </w:t>
      </w:r>
      <w:r w:rsidRPr="00977762">
        <w:rPr>
          <w:rFonts w:ascii="Times New Roman" w:eastAsia="Times New Roman" w:hAnsi="Times New Roman" w:cs="Times New Roman"/>
          <w:b/>
          <w:sz w:val="28"/>
          <w:lang w:val="ru-RU"/>
        </w:rPr>
        <w:t>письменной форме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977762">
        <w:rPr>
          <w:rFonts w:ascii="Times New Roman" w:eastAsia="Times New Roman" w:hAnsi="Times New Roman" w:cs="Times New Roman"/>
          <w:b/>
          <w:sz w:val="28"/>
          <w:lang w:val="ru-RU"/>
        </w:rPr>
        <w:t>непосредственно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 или направляется </w:t>
      </w:r>
      <w:r w:rsidRPr="00977762">
        <w:rPr>
          <w:rFonts w:ascii="Times New Roman" w:eastAsia="Times New Roman" w:hAnsi="Times New Roman" w:cs="Times New Roman"/>
          <w:b/>
          <w:sz w:val="28"/>
          <w:lang w:val="ru-RU"/>
        </w:rPr>
        <w:t>заказным почтовым отправлением с уведомлением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 о вручении. Уведомление может быть представлено в регистрирующий орган  в форме электронного документа, </w:t>
      </w:r>
      <w:r w:rsidRPr="00977762">
        <w:rPr>
          <w:rFonts w:ascii="Times New Roman" w:eastAsia="Times New Roman" w:hAnsi="Times New Roman" w:cs="Times New Roman"/>
          <w:b/>
          <w:sz w:val="28"/>
          <w:lang w:val="ru-RU"/>
        </w:rPr>
        <w:t>подписанного усил</w:t>
      </w:r>
      <w:r w:rsidRPr="00977762">
        <w:rPr>
          <w:rFonts w:ascii="Times New Roman" w:eastAsia="Times New Roman" w:hAnsi="Times New Roman" w:cs="Times New Roman"/>
          <w:b/>
          <w:sz w:val="28"/>
          <w:lang w:val="ru-RU"/>
        </w:rPr>
        <w:t>енной квалифицированной электронной подписью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, в том числе с использованием единого </w:t>
      </w:r>
      <w:proofErr w:type="spellStart"/>
      <w:r w:rsidRPr="00977762">
        <w:rPr>
          <w:rFonts w:ascii="Times New Roman" w:eastAsia="Times New Roman" w:hAnsi="Times New Roman" w:cs="Times New Roman"/>
          <w:sz w:val="28"/>
          <w:lang w:val="ru-RU"/>
        </w:rPr>
        <w:t>поратала</w:t>
      </w:r>
      <w:proofErr w:type="spellEnd"/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 государственных и муниципальных услуг</w:t>
      </w:r>
      <w:proofErr w:type="gramStart"/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." </w:t>
      </w:r>
      <w:proofErr w:type="gramEnd"/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Обратите внимание. Отныне закон требует направления уведомления, в том числе, в случае прекращения деятельности. 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 w:rsidRPr="00977762">
        <w:rPr>
          <w:rFonts w:ascii="Times New Roman" w:eastAsia="Times New Roman" w:hAnsi="Times New Roman" w:cs="Times New Roman"/>
          <w:sz w:val="28"/>
          <w:lang w:val="ru-RU"/>
        </w:rPr>
        <w:t>Ненаправл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>ение</w:t>
      </w:r>
      <w:proofErr w:type="spellEnd"/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 уведомления ст.13.23 (на ЮЛ от 10 до 20 </w:t>
      </w:r>
      <w:proofErr w:type="spellStart"/>
      <w:r w:rsidRPr="00977762">
        <w:rPr>
          <w:rFonts w:ascii="Times New Roman" w:eastAsia="Times New Roman" w:hAnsi="Times New Roman" w:cs="Times New Roman"/>
          <w:sz w:val="28"/>
          <w:lang w:val="ru-RU"/>
        </w:rPr>
        <w:t>тыс</w:t>
      </w:r>
      <w:proofErr w:type="gramStart"/>
      <w:r w:rsidRPr="00977762">
        <w:rPr>
          <w:rFonts w:ascii="Times New Roman" w:eastAsia="Times New Roman" w:hAnsi="Times New Roman" w:cs="Times New Roman"/>
          <w:sz w:val="28"/>
          <w:lang w:val="ru-RU"/>
        </w:rPr>
        <w:t>.р</w:t>
      </w:r>
      <w:proofErr w:type="gramEnd"/>
      <w:r w:rsidRPr="00977762">
        <w:rPr>
          <w:rFonts w:ascii="Times New Roman" w:eastAsia="Times New Roman" w:hAnsi="Times New Roman" w:cs="Times New Roman"/>
          <w:sz w:val="28"/>
          <w:lang w:val="ru-RU"/>
        </w:rPr>
        <w:t>уб</w:t>
      </w:r>
      <w:proofErr w:type="spellEnd"/>
      <w:r w:rsidRPr="00977762">
        <w:rPr>
          <w:rFonts w:ascii="Times New Roman" w:eastAsia="Times New Roman" w:hAnsi="Times New Roman" w:cs="Times New Roman"/>
          <w:sz w:val="28"/>
          <w:lang w:val="ru-RU"/>
        </w:rPr>
        <w:t>.).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>3. Выходные данные (ст.27)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>Закон определяет 9 позиций, которые должны быть отражены в выходных данных, в том числе: п.4) "Порядковый номер выпуска и дата его выхода в свет". Требование о времени подпи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>сания в печать по графику и фактически из закона убрано.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 xml:space="preserve">Обращаю внимание на соблюдение всех требований данной статьи: если требуется указание фамилии, инициалов главного редактора, то указание только имени и фамилии не может считаться соблюдением данного 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>требования.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>4. Позвольте напомнить требования Федерального закона №77-ФЗ о направлении обязательного экземпляра периодических печатных СМИ. Обязательные экземпляры направляются: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>- филиал ИТАР ТАСС Российская книжная палата;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>- Роспечать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>- Областная библиоте</w:t>
      </w:r>
      <w:r w:rsidRPr="00977762">
        <w:rPr>
          <w:rFonts w:ascii="Times New Roman" w:eastAsia="Times New Roman" w:hAnsi="Times New Roman" w:cs="Times New Roman"/>
          <w:sz w:val="28"/>
          <w:lang w:val="ru-RU"/>
        </w:rPr>
        <w:t>ка.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>В электронном виде:  ИТАР ТАСС, государственная библиотека.</w:t>
      </w:r>
    </w:p>
    <w:p w:rsidR="001547DE" w:rsidRPr="00977762" w:rsidRDefault="00BD4CB4" w:rsidP="0097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77762">
        <w:rPr>
          <w:rFonts w:ascii="Times New Roman" w:eastAsia="Times New Roman" w:hAnsi="Times New Roman" w:cs="Times New Roman"/>
          <w:sz w:val="28"/>
          <w:lang w:val="ru-RU"/>
        </w:rPr>
        <w:t>Подробно порядок расписан в письме, направлявшемся нами в адрес редакций СМИ.</w:t>
      </w:r>
    </w:p>
    <w:sectPr w:rsidR="001547DE" w:rsidRPr="009777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B4" w:rsidRDefault="00BD4CB4">
      <w:pPr>
        <w:spacing w:after="0" w:line="240" w:lineRule="auto"/>
      </w:pPr>
      <w:r>
        <w:separator/>
      </w:r>
    </w:p>
  </w:endnote>
  <w:endnote w:type="continuationSeparator" w:id="0">
    <w:p w:rsidR="00BD4CB4" w:rsidRDefault="00BD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B4" w:rsidRDefault="00BD4CB4">
      <w:pPr>
        <w:spacing w:after="0" w:line="240" w:lineRule="auto"/>
      </w:pPr>
      <w:r>
        <w:separator/>
      </w:r>
    </w:p>
  </w:footnote>
  <w:footnote w:type="continuationSeparator" w:id="0">
    <w:p w:rsidR="00BD4CB4" w:rsidRDefault="00BD4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DE"/>
    <w:rsid w:val="001547DE"/>
    <w:rsid w:val="00977762"/>
    <w:rsid w:val="00B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a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b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a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b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3098</Characters>
  <Application>Microsoft Office Word</Application>
  <DocSecurity>0</DocSecurity>
  <Lines>25</Lines>
  <Paragraphs>7</Paragraphs>
  <ScaleCrop>false</ScaleCrop>
  <Company>РКН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Григорьев</cp:lastModifiedBy>
  <cp:revision>1</cp:revision>
  <dcterms:created xsi:type="dcterms:W3CDTF">2018-02-12T05:49:00Z</dcterms:created>
  <dcterms:modified xsi:type="dcterms:W3CDTF">2018-02-12T05:49:00Z</dcterms:modified>
</cp:coreProperties>
</file>